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9" w:rsidRPr="00411936" w:rsidRDefault="00741018" w:rsidP="00142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Notes for </w:t>
      </w:r>
      <w:r w:rsidR="00411936">
        <w:rPr>
          <w:rFonts w:ascii="Times New Roman" w:hAnsi="Times New Roman"/>
          <w:b/>
          <w:sz w:val="28"/>
          <w:szCs w:val="28"/>
          <w:lang w:val="en-US"/>
        </w:rPr>
        <w:t>an</w:t>
      </w:r>
      <w:r w:rsidR="006C6498" w:rsidRPr="00741018">
        <w:rPr>
          <w:rFonts w:ascii="Times New Roman" w:hAnsi="Times New Roman"/>
          <w:b/>
          <w:sz w:val="28"/>
          <w:szCs w:val="28"/>
          <w:lang w:val="en-US"/>
        </w:rPr>
        <w:br/>
      </w:r>
      <w:r w:rsidR="00411936">
        <w:rPr>
          <w:rFonts w:ascii="Times New Roman" w:hAnsi="Times New Roman"/>
          <w:b/>
          <w:sz w:val="28"/>
          <w:szCs w:val="28"/>
          <w:lang w:val="en-US"/>
        </w:rPr>
        <w:t xml:space="preserve">ASOSAI WGEA </w:t>
      </w:r>
      <w:r w:rsidR="003A341D">
        <w:rPr>
          <w:rFonts w:ascii="Times New Roman" w:hAnsi="Times New Roman"/>
          <w:b/>
          <w:sz w:val="28"/>
          <w:szCs w:val="28"/>
          <w:lang w:val="en-US"/>
        </w:rPr>
        <w:t>M</w:t>
      </w:r>
      <w:r w:rsidR="00411936">
        <w:rPr>
          <w:rFonts w:ascii="Times New Roman" w:hAnsi="Times New Roman"/>
          <w:b/>
          <w:sz w:val="28"/>
          <w:szCs w:val="28"/>
          <w:lang w:val="en-US"/>
        </w:rPr>
        <w:t xml:space="preserve">eeting on </w:t>
      </w:r>
      <w:r w:rsidR="003A341D">
        <w:rPr>
          <w:rFonts w:ascii="Times New Roman" w:hAnsi="Times New Roman"/>
          <w:b/>
          <w:sz w:val="28"/>
          <w:szCs w:val="28"/>
          <w:lang w:val="en-US"/>
        </w:rPr>
        <w:t>W</w:t>
      </w:r>
      <w:r w:rsidR="00411936">
        <w:rPr>
          <w:rFonts w:ascii="Times New Roman" w:hAnsi="Times New Roman"/>
          <w:b/>
          <w:sz w:val="28"/>
          <w:szCs w:val="28"/>
          <w:lang w:val="en-US"/>
        </w:rPr>
        <w:t xml:space="preserve">aste </w:t>
      </w:r>
      <w:r w:rsidR="003A341D">
        <w:rPr>
          <w:rFonts w:ascii="Times New Roman" w:hAnsi="Times New Roman"/>
          <w:b/>
          <w:sz w:val="28"/>
          <w:szCs w:val="28"/>
          <w:lang w:val="en-US"/>
        </w:rPr>
        <w:t>M</w:t>
      </w:r>
      <w:r w:rsidR="00411936">
        <w:rPr>
          <w:rFonts w:ascii="Times New Roman" w:hAnsi="Times New Roman"/>
          <w:b/>
          <w:sz w:val="28"/>
          <w:szCs w:val="28"/>
          <w:lang w:val="en-US"/>
        </w:rPr>
        <w:t xml:space="preserve">anagement </w:t>
      </w:r>
      <w:r w:rsidR="003A341D">
        <w:rPr>
          <w:rFonts w:ascii="Times New Roman" w:hAnsi="Times New Roman"/>
          <w:b/>
          <w:sz w:val="28"/>
          <w:szCs w:val="28"/>
          <w:lang w:val="en-US"/>
        </w:rPr>
        <w:t>A</w:t>
      </w:r>
      <w:r w:rsidR="00411936">
        <w:rPr>
          <w:rFonts w:ascii="Times New Roman" w:hAnsi="Times New Roman"/>
          <w:b/>
          <w:sz w:val="28"/>
          <w:szCs w:val="28"/>
          <w:lang w:val="en-US"/>
        </w:rPr>
        <w:t>udit</w:t>
      </w:r>
    </w:p>
    <w:p w:rsidR="002C3299" w:rsidRPr="00411936" w:rsidRDefault="002C3299" w:rsidP="00142A9F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36" w:lineRule="auto"/>
        <w:ind w:firstLine="709"/>
        <w:rPr>
          <w:rFonts w:ascii="Times New Roman" w:hAnsi="Times New Roman"/>
          <w:color w:val="auto"/>
          <w:szCs w:val="28"/>
          <w:lang w:val="en-US"/>
        </w:rPr>
      </w:pPr>
    </w:p>
    <w:p w:rsidR="000A6487" w:rsidRPr="00634722" w:rsidRDefault="0074101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Russia plays a key role in sustaining global biosphere </w:t>
      </w:r>
      <w:r w:rsidR="00411936">
        <w:rPr>
          <w:rFonts w:ascii="Times New Roman" w:hAnsi="Times New Roman"/>
          <w:sz w:val="28"/>
          <w:szCs w:val="28"/>
          <w:lang w:val="en-US"/>
        </w:rPr>
        <w:t xml:space="preserve">functions </w:t>
      </w:r>
      <w:r>
        <w:rPr>
          <w:rFonts w:ascii="Times New Roman" w:hAnsi="Times New Roman"/>
          <w:sz w:val="28"/>
          <w:szCs w:val="28"/>
          <w:lang w:val="en-US"/>
        </w:rPr>
        <w:t xml:space="preserve">because its vast </w:t>
      </w:r>
      <w:r w:rsidR="00411936">
        <w:rPr>
          <w:rFonts w:ascii="Times New Roman" w:hAnsi="Times New Roman"/>
          <w:sz w:val="28"/>
          <w:szCs w:val="28"/>
          <w:lang w:val="en-US"/>
        </w:rPr>
        <w:t>expans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e accommodating various </w:t>
      </w:r>
      <w:r>
        <w:rPr>
          <w:rFonts w:ascii="Times New Roman" w:hAnsi="Times New Roman"/>
          <w:sz w:val="28"/>
          <w:szCs w:val="28"/>
          <w:lang w:val="en-US"/>
        </w:rPr>
        <w:t>nat</w:t>
      </w:r>
      <w:r w:rsidR="00411936">
        <w:rPr>
          <w:rFonts w:ascii="Times New Roman" w:hAnsi="Times New Roman"/>
          <w:sz w:val="28"/>
          <w:szCs w:val="28"/>
          <w:lang w:val="en-US"/>
        </w:rPr>
        <w:t xml:space="preserve">ural </w:t>
      </w:r>
      <w:r>
        <w:rPr>
          <w:rFonts w:ascii="Times New Roman" w:hAnsi="Times New Roman"/>
          <w:sz w:val="28"/>
          <w:szCs w:val="28"/>
          <w:lang w:val="en-US"/>
        </w:rPr>
        <w:t>ecosystems represents the significant part of the Earth’s biodiversity. The</w:t>
      </w:r>
      <w:r w:rsidRPr="006347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scales</w:t>
      </w:r>
      <w:r w:rsidRPr="006347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6347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Russia</w:t>
      </w:r>
      <w:r w:rsidRPr="00634722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 natural-resources, intellectual and economic </w:t>
      </w:r>
      <w:r>
        <w:rPr>
          <w:rFonts w:ascii="Times New Roman" w:hAnsi="Times New Roman"/>
          <w:sz w:val="28"/>
          <w:szCs w:val="28"/>
          <w:lang w:val="en-US"/>
        </w:rPr>
        <w:t xml:space="preserve">potential 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underlie </w:t>
      </w:r>
      <w:r>
        <w:rPr>
          <w:rFonts w:ascii="Times New Roman" w:hAnsi="Times New Roman"/>
          <w:sz w:val="28"/>
          <w:szCs w:val="28"/>
          <w:lang w:val="en-US"/>
        </w:rPr>
        <w:t xml:space="preserve">Russia’s pivotal role in dealing with global and regional </w:t>
      </w:r>
      <w:r w:rsidR="00337991">
        <w:rPr>
          <w:rFonts w:ascii="Times New Roman" w:hAnsi="Times New Roman"/>
          <w:sz w:val="28"/>
          <w:szCs w:val="28"/>
          <w:lang w:val="en-US"/>
        </w:rPr>
        <w:t>environmental issues.</w:t>
      </w:r>
    </w:p>
    <w:p w:rsidR="00634722" w:rsidRPr="00634722" w:rsidRDefault="00634722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4722">
        <w:rPr>
          <w:rFonts w:ascii="Times New Roman" w:hAnsi="Times New Roman"/>
          <w:sz w:val="28"/>
          <w:szCs w:val="28"/>
          <w:lang w:val="en-US"/>
        </w:rPr>
        <w:t xml:space="preserve">In order to pursue a </w:t>
      </w:r>
      <w:r w:rsidR="00C55E35">
        <w:rPr>
          <w:rFonts w:ascii="Times New Roman" w:hAnsi="Times New Roman"/>
          <w:sz w:val="28"/>
          <w:szCs w:val="28"/>
          <w:lang w:val="en-US"/>
        </w:rPr>
        <w:t xml:space="preserve">unified state </w:t>
      </w:r>
      <w:r w:rsidRPr="00634722">
        <w:rPr>
          <w:rFonts w:ascii="Times New Roman" w:hAnsi="Times New Roman"/>
          <w:sz w:val="28"/>
          <w:szCs w:val="28"/>
          <w:lang w:val="en-US"/>
        </w:rPr>
        <w:t>policy in the field of environment</w:t>
      </w:r>
      <w:r w:rsidR="00C55E3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55E35" w:rsidRPr="00634722">
        <w:rPr>
          <w:rFonts w:ascii="Times New Roman" w:hAnsi="Times New Roman"/>
          <w:sz w:val="28"/>
          <w:szCs w:val="28"/>
          <w:lang w:val="en-US"/>
        </w:rPr>
        <w:t>in 2002</w:t>
      </w:r>
      <w:r w:rsidR="00C55E35">
        <w:rPr>
          <w:rFonts w:ascii="Times New Roman" w:hAnsi="Times New Roman"/>
          <w:sz w:val="28"/>
          <w:szCs w:val="28"/>
          <w:lang w:val="en-US"/>
        </w:rPr>
        <w:t xml:space="preserve"> the G</w:t>
      </w:r>
      <w:r w:rsidRPr="00634722">
        <w:rPr>
          <w:rFonts w:ascii="Times New Roman" w:hAnsi="Times New Roman"/>
          <w:sz w:val="28"/>
          <w:szCs w:val="28"/>
          <w:lang w:val="en-US"/>
        </w:rPr>
        <w:t>overnment of the Russian Federation adopted the Environmental Doctrine of the Russian Federation.</w:t>
      </w:r>
    </w:p>
    <w:p w:rsidR="000A6487" w:rsidRPr="00634722" w:rsidRDefault="00634722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Under this doctrine, sustainable development</w:t>
      </w:r>
      <w:r w:rsidR="00C55E35" w:rsidRPr="00C55E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5E35">
        <w:rPr>
          <w:rFonts w:ascii="Times New Roman" w:hAnsi="Times New Roman"/>
          <w:sz w:val="28"/>
          <w:szCs w:val="28"/>
          <w:lang w:val="en-US"/>
        </w:rPr>
        <w:t xml:space="preserve">of </w:t>
      </w:r>
      <w:r w:rsidR="00C55E35">
        <w:rPr>
          <w:rFonts w:ascii="Times New Roman" w:hAnsi="Times New Roman"/>
          <w:sz w:val="28"/>
          <w:szCs w:val="28"/>
          <w:lang w:val="en-US"/>
        </w:rPr>
        <w:t>the Russian Federation</w:t>
      </w:r>
      <w:r>
        <w:rPr>
          <w:rFonts w:ascii="Times New Roman" w:hAnsi="Times New Roman"/>
          <w:sz w:val="28"/>
          <w:szCs w:val="28"/>
          <w:lang w:val="en-US"/>
        </w:rPr>
        <w:t xml:space="preserve">, high 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standards of living </w:t>
      </w:r>
      <w:r>
        <w:rPr>
          <w:rFonts w:ascii="Times New Roman" w:hAnsi="Times New Roman"/>
          <w:sz w:val="28"/>
          <w:szCs w:val="28"/>
          <w:lang w:val="en-US"/>
        </w:rPr>
        <w:t xml:space="preserve">and health, and also national security may be delivered only if 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 xml:space="preserve">natural systems are preserved and 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relevant quality of the environment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 is</w:t>
      </w:r>
      <w:r>
        <w:rPr>
          <w:rFonts w:ascii="Times New Roman" w:hAnsi="Times New Roman"/>
          <w:sz w:val="28"/>
          <w:szCs w:val="28"/>
          <w:lang w:val="en-US"/>
        </w:rPr>
        <w:t xml:space="preserve"> maintained. This calls for shaping and 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consistently </w:t>
      </w:r>
      <w:r>
        <w:rPr>
          <w:rFonts w:ascii="Times New Roman" w:hAnsi="Times New Roman"/>
          <w:sz w:val="28"/>
          <w:szCs w:val="28"/>
          <w:lang w:val="en-US"/>
        </w:rPr>
        <w:t xml:space="preserve">pursuing a </w:t>
      </w:r>
      <w:r w:rsidR="00C55E35">
        <w:rPr>
          <w:rFonts w:ascii="Times New Roman" w:hAnsi="Times New Roman"/>
          <w:sz w:val="28"/>
          <w:szCs w:val="28"/>
          <w:lang w:val="en-US"/>
        </w:rPr>
        <w:t>unified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5E35">
        <w:rPr>
          <w:rFonts w:ascii="Times New Roman" w:hAnsi="Times New Roman"/>
          <w:sz w:val="28"/>
          <w:szCs w:val="28"/>
          <w:lang w:val="en-US"/>
        </w:rPr>
        <w:t xml:space="preserve">state </w:t>
      </w:r>
      <w:r>
        <w:rPr>
          <w:rFonts w:ascii="Times New Roman" w:hAnsi="Times New Roman"/>
          <w:sz w:val="28"/>
          <w:szCs w:val="28"/>
          <w:lang w:val="en-US"/>
        </w:rPr>
        <w:t xml:space="preserve">policy in the field of environment geared towards environmental protection and 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rational use of natural resources. Preserving and restoring natural systems is one of the priority a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ctivities </w:t>
      </w:r>
      <w:r>
        <w:rPr>
          <w:rFonts w:ascii="Times New Roman" w:hAnsi="Times New Roman"/>
          <w:sz w:val="28"/>
          <w:szCs w:val="28"/>
          <w:lang w:val="en-US"/>
        </w:rPr>
        <w:t>of the state and society</w:t>
      </w:r>
      <w:r w:rsidR="000A6487" w:rsidRPr="00634722">
        <w:rPr>
          <w:rFonts w:ascii="Times New Roman" w:hAnsi="Times New Roman"/>
          <w:sz w:val="28"/>
          <w:szCs w:val="28"/>
          <w:lang w:val="en-US"/>
        </w:rPr>
        <w:t>.</w:t>
      </w:r>
    </w:p>
    <w:p w:rsidR="00640491" w:rsidRPr="00D30AFB" w:rsidRDefault="00634722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environmental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policy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5E35">
        <w:rPr>
          <w:rFonts w:ascii="Times New Roman" w:hAnsi="Times New Roman"/>
          <w:sz w:val="28"/>
          <w:szCs w:val="28"/>
          <w:lang w:val="en-US"/>
        </w:rPr>
        <w:t>is aimed at</w:t>
      </w:r>
      <w:r w:rsidR="008E36E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improv</w:t>
      </w:r>
      <w:r w:rsidR="00C55E35">
        <w:rPr>
          <w:rFonts w:ascii="Times New Roman" w:hAnsi="Times New Roman"/>
          <w:sz w:val="28"/>
          <w:szCs w:val="28"/>
          <w:lang w:val="en-US"/>
        </w:rPr>
        <w:t>ing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drastically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quality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environment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ecological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conditions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="00337991">
        <w:rPr>
          <w:rFonts w:ascii="Times New Roman" w:hAnsi="Times New Roman"/>
          <w:sz w:val="28"/>
          <w:szCs w:val="28"/>
          <w:lang w:val="en-US"/>
        </w:rPr>
        <w:t xml:space="preserve"> hu</w:t>
      </w:r>
      <w:r>
        <w:rPr>
          <w:rFonts w:ascii="Times New Roman" w:hAnsi="Times New Roman"/>
          <w:sz w:val="28"/>
          <w:szCs w:val="28"/>
          <w:lang w:val="en-US"/>
        </w:rPr>
        <w:t>man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form a balanced eco-oriented model of economic development and eco-competitive productions. The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successful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implementation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of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6CD9">
        <w:rPr>
          <w:rFonts w:ascii="Times New Roman" w:hAnsi="Times New Roman"/>
          <w:sz w:val="28"/>
          <w:szCs w:val="28"/>
          <w:lang w:val="en-US"/>
        </w:rPr>
        <w:t xml:space="preserve">ecological development </w:t>
      </w:r>
      <w:proofErr w:type="spellStart"/>
      <w:r w:rsidR="00D30AFB">
        <w:rPr>
          <w:rFonts w:ascii="Times New Roman" w:hAnsi="Times New Roman"/>
          <w:sz w:val="28"/>
          <w:szCs w:val="28"/>
          <w:lang w:val="en-US"/>
        </w:rPr>
        <w:t>programmes</w:t>
      </w:r>
      <w:proofErr w:type="spellEnd"/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6EE">
        <w:rPr>
          <w:rFonts w:ascii="Times New Roman" w:hAnsi="Times New Roman"/>
          <w:sz w:val="28"/>
          <w:szCs w:val="28"/>
          <w:lang w:val="en-US"/>
        </w:rPr>
        <w:t xml:space="preserve">by Russia </w:t>
      </w:r>
      <w:r w:rsidR="00D30AFB">
        <w:rPr>
          <w:rFonts w:ascii="Times New Roman" w:hAnsi="Times New Roman"/>
          <w:sz w:val="28"/>
          <w:szCs w:val="28"/>
          <w:lang w:val="en-US"/>
        </w:rPr>
        <w:t>is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36EE">
        <w:rPr>
          <w:rFonts w:ascii="Times New Roman" w:hAnsi="Times New Roman"/>
          <w:sz w:val="28"/>
          <w:szCs w:val="28"/>
          <w:lang w:val="en-US"/>
        </w:rPr>
        <w:t xml:space="preserve">the country’s major </w:t>
      </w:r>
      <w:r w:rsidR="00D30AFB">
        <w:rPr>
          <w:rFonts w:ascii="Times New Roman" w:hAnsi="Times New Roman"/>
          <w:sz w:val="28"/>
          <w:szCs w:val="28"/>
          <w:lang w:val="en-US"/>
        </w:rPr>
        <w:t>contribution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to preservation of </w:t>
      </w:r>
      <w:r w:rsidR="00D16CD9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30AFB">
        <w:rPr>
          <w:rFonts w:ascii="Times New Roman" w:hAnsi="Times New Roman"/>
          <w:sz w:val="28"/>
          <w:szCs w:val="28"/>
          <w:lang w:val="en-US"/>
        </w:rPr>
        <w:t>global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biosphere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potential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and</w:t>
      </w:r>
      <w:r w:rsidR="00D30AFB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sustainment of </w:t>
      </w:r>
      <w:r w:rsidR="00D16CD9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30AFB">
        <w:rPr>
          <w:rFonts w:ascii="Times New Roman" w:hAnsi="Times New Roman"/>
          <w:sz w:val="28"/>
          <w:szCs w:val="28"/>
          <w:lang w:val="en-US"/>
        </w:rPr>
        <w:t>global ecological equilibrium.</w:t>
      </w:r>
    </w:p>
    <w:p w:rsidR="004A3288" w:rsidRPr="00D30AFB" w:rsidRDefault="00D16CD9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state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 policy in the field of ecological develo</w:t>
      </w:r>
      <w:r>
        <w:rPr>
          <w:rFonts w:ascii="Times New Roman" w:hAnsi="Times New Roman"/>
          <w:sz w:val="28"/>
          <w:szCs w:val="28"/>
          <w:lang w:val="en-US"/>
        </w:rPr>
        <w:t xml:space="preserve">pment of the Russian Federation 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for the period ending in 2030 is based on </w:t>
      </w:r>
      <w:r w:rsidR="008E36EE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Russian Constitution, the principles and norms of international law, international treaties of the Russian Federation and also federal and regional regulatory </w:t>
      </w:r>
      <w:r w:rsidR="008E36EE">
        <w:rPr>
          <w:rFonts w:ascii="Times New Roman" w:hAnsi="Times New Roman"/>
          <w:sz w:val="28"/>
          <w:szCs w:val="28"/>
          <w:lang w:val="en-US"/>
        </w:rPr>
        <w:t>legal acts</w:t>
      </w:r>
      <w:r w:rsidR="00D30AFB">
        <w:rPr>
          <w:rFonts w:ascii="Times New Roman" w:hAnsi="Times New Roman"/>
          <w:sz w:val="28"/>
          <w:szCs w:val="28"/>
          <w:lang w:val="en-US"/>
        </w:rPr>
        <w:t>.</w:t>
      </w:r>
    </w:p>
    <w:p w:rsidR="004A3288" w:rsidRPr="00D30AFB" w:rsidRDefault="00D30AFB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order to consolidate </w:t>
      </w:r>
      <w:r w:rsidR="00D967B4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world community</w:t>
      </w:r>
      <w:r w:rsidR="00D967B4">
        <w:rPr>
          <w:rFonts w:ascii="Times New Roman" w:hAnsi="Times New Roman"/>
          <w:sz w:val="28"/>
          <w:szCs w:val="28"/>
          <w:lang w:val="en-US"/>
        </w:rPr>
        <w:t>’s</w:t>
      </w:r>
      <w:r>
        <w:rPr>
          <w:rFonts w:ascii="Times New Roman" w:hAnsi="Times New Roman"/>
          <w:sz w:val="28"/>
          <w:szCs w:val="28"/>
          <w:lang w:val="en-US"/>
        </w:rPr>
        <w:t xml:space="preserve"> efforts </w:t>
      </w:r>
      <w:r w:rsidR="00D967B4">
        <w:rPr>
          <w:rFonts w:ascii="Times New Roman" w:hAnsi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/>
          <w:sz w:val="28"/>
          <w:szCs w:val="28"/>
          <w:lang w:val="en-US"/>
        </w:rPr>
        <w:t>preserv</w:t>
      </w:r>
      <w:r w:rsidR="00D967B4">
        <w:rPr>
          <w:rFonts w:ascii="Times New Roman" w:hAnsi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/>
          <w:sz w:val="28"/>
          <w:szCs w:val="28"/>
          <w:lang w:val="en-US"/>
        </w:rPr>
        <w:t xml:space="preserve">the environment, the Russian Federation takes part </w:t>
      </w:r>
      <w:r w:rsidR="00D16CD9">
        <w:rPr>
          <w:rFonts w:ascii="Times New Roman" w:hAnsi="Times New Roman"/>
          <w:sz w:val="28"/>
          <w:szCs w:val="28"/>
          <w:lang w:val="en-US"/>
        </w:rPr>
        <w:t xml:space="preserve">on a regular basis </w:t>
      </w:r>
      <w:r>
        <w:rPr>
          <w:rFonts w:ascii="Times New Roman" w:hAnsi="Times New Roman"/>
          <w:sz w:val="28"/>
          <w:szCs w:val="28"/>
          <w:lang w:val="en-US"/>
        </w:rPr>
        <w:t>in international environmental organizations</w:t>
      </w:r>
      <w:r w:rsidR="00004CFB" w:rsidRPr="00D30AF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agreements and conven</w:t>
      </w:r>
      <w:r w:rsidR="00D967B4">
        <w:rPr>
          <w:rFonts w:ascii="Times New Roman" w:hAnsi="Times New Roman"/>
          <w:sz w:val="28"/>
          <w:szCs w:val="28"/>
          <w:lang w:val="en-US"/>
        </w:rPr>
        <w:t>tions</w:t>
      </w:r>
      <w:r>
        <w:rPr>
          <w:rFonts w:ascii="Times New Roman" w:hAnsi="Times New Roman"/>
          <w:sz w:val="28"/>
          <w:szCs w:val="28"/>
          <w:lang w:val="en-US"/>
        </w:rPr>
        <w:t xml:space="preserve"> such as</w:t>
      </w:r>
      <w:r w:rsidR="00004CFB" w:rsidRPr="00D30AFB">
        <w:rPr>
          <w:rFonts w:ascii="Times New Roman" w:hAnsi="Times New Roman"/>
          <w:sz w:val="28"/>
          <w:szCs w:val="28"/>
          <w:lang w:val="en-US"/>
        </w:rPr>
        <w:t>:</w:t>
      </w:r>
      <w:r w:rsidR="004A3288" w:rsidRPr="00D30AF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4CFB" w:rsidRPr="00D30AFB" w:rsidRDefault="00004CFB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30AFB">
        <w:rPr>
          <w:rFonts w:ascii="Times New Roman" w:hAnsi="Times New Roman"/>
          <w:sz w:val="28"/>
          <w:szCs w:val="28"/>
          <w:lang w:val="en-US"/>
        </w:rPr>
        <w:t>-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 the Arctic Council</w:t>
      </w:r>
      <w:r w:rsidRPr="00D30AFB">
        <w:rPr>
          <w:rFonts w:ascii="Times New Roman" w:hAnsi="Times New Roman"/>
          <w:sz w:val="28"/>
          <w:szCs w:val="28"/>
          <w:lang w:val="en-US"/>
        </w:rPr>
        <w:t>;</w:t>
      </w:r>
    </w:p>
    <w:p w:rsidR="00004CFB" w:rsidRPr="00D30AFB" w:rsidRDefault="00004CFB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30AFB">
        <w:rPr>
          <w:rFonts w:ascii="Times New Roman" w:hAnsi="Times New Roman"/>
          <w:sz w:val="28"/>
          <w:szCs w:val="28"/>
          <w:lang w:val="en-US"/>
        </w:rPr>
        <w:lastRenderedPageBreak/>
        <w:t>-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 the UN Economic and Social Commission for Asia and the Pacific (ESCAP)</w:t>
      </w:r>
      <w:r w:rsidRPr="00D30AFB">
        <w:rPr>
          <w:rFonts w:ascii="Times New Roman" w:hAnsi="Times New Roman"/>
          <w:sz w:val="28"/>
          <w:szCs w:val="28"/>
          <w:lang w:val="en-US"/>
        </w:rPr>
        <w:t>;</w:t>
      </w:r>
    </w:p>
    <w:p w:rsidR="004A3288" w:rsidRPr="00D30AFB" w:rsidRDefault="004A328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30AFB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D30AFB">
        <w:rPr>
          <w:rFonts w:ascii="Times New Roman" w:hAnsi="Times New Roman"/>
          <w:sz w:val="28"/>
          <w:szCs w:val="28"/>
          <w:lang w:val="en-US"/>
        </w:rPr>
        <w:t xml:space="preserve">intergovernmental agreements with Mongolia on cooperation in environment and also protection and use of </w:t>
      </w:r>
      <w:proofErr w:type="spellStart"/>
      <w:r w:rsidR="00D30AFB">
        <w:rPr>
          <w:rFonts w:ascii="Times New Roman" w:hAnsi="Times New Roman"/>
          <w:sz w:val="28"/>
          <w:szCs w:val="28"/>
          <w:lang w:val="en-US"/>
        </w:rPr>
        <w:t>transb</w:t>
      </w:r>
      <w:r w:rsidR="00BA7454">
        <w:rPr>
          <w:rFonts w:ascii="Times New Roman" w:hAnsi="Times New Roman"/>
          <w:sz w:val="28"/>
          <w:szCs w:val="28"/>
          <w:lang w:val="en-US"/>
        </w:rPr>
        <w:t>oundary</w:t>
      </w:r>
      <w:proofErr w:type="spellEnd"/>
      <w:r w:rsidR="00BA74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30AFB">
        <w:rPr>
          <w:rFonts w:ascii="Times New Roman" w:hAnsi="Times New Roman"/>
          <w:sz w:val="28"/>
          <w:szCs w:val="28"/>
          <w:lang w:val="en-US"/>
        </w:rPr>
        <w:t>waters;</w:t>
      </w:r>
    </w:p>
    <w:p w:rsidR="004A3288" w:rsidRPr="00D30AFB" w:rsidRDefault="004A328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30AFB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BA7454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D30AFB" w:rsidRPr="00D30AFB">
        <w:rPr>
          <w:rFonts w:ascii="Times New Roman" w:hAnsi="Times New Roman"/>
          <w:sz w:val="28"/>
          <w:lang w:val="en-US"/>
        </w:rPr>
        <w:t>Convention on the Protection of the Marine Environment of the Baltic Sea Area</w:t>
      </w:r>
      <w:r w:rsidRPr="00D30AFB">
        <w:rPr>
          <w:rFonts w:ascii="Times New Roman" w:eastAsia="Times New Roman" w:hAnsi="Times New Roman"/>
          <w:bCs/>
          <w:sz w:val="36"/>
          <w:szCs w:val="28"/>
          <w:lang w:val="en-US" w:eastAsia="ru-RU"/>
        </w:rPr>
        <w:t xml:space="preserve"> </w:t>
      </w:r>
      <w:r w:rsidRPr="00D30AF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(</w:t>
      </w:r>
      <w:r w:rsidR="00D30AF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Helsinki Convention</w:t>
      </w:r>
      <w:r w:rsidRPr="00D30AF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);</w:t>
      </w:r>
    </w:p>
    <w:p w:rsidR="004A3288" w:rsidRPr="00500174" w:rsidRDefault="004A328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0174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BA7454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500174">
        <w:rPr>
          <w:rFonts w:ascii="Times New Roman" w:hAnsi="Times New Roman"/>
          <w:sz w:val="28"/>
          <w:szCs w:val="28"/>
          <w:lang w:val="en-US"/>
        </w:rPr>
        <w:t>Convention on the Protection of the Black Sea Against Pollution (Bucharest Convention)</w:t>
      </w:r>
      <w:r w:rsidRPr="00500174">
        <w:rPr>
          <w:rFonts w:ascii="Times New Roman" w:hAnsi="Times New Roman"/>
          <w:sz w:val="28"/>
          <w:szCs w:val="28"/>
          <w:lang w:val="en-US"/>
        </w:rPr>
        <w:t>;</w:t>
      </w:r>
    </w:p>
    <w:p w:rsidR="004A3288" w:rsidRPr="00500174" w:rsidRDefault="004A328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0174">
        <w:rPr>
          <w:rFonts w:ascii="Times New Roman" w:hAnsi="Times New Roman"/>
          <w:sz w:val="28"/>
          <w:szCs w:val="28"/>
          <w:lang w:val="en-US"/>
        </w:rPr>
        <w:t>-</w:t>
      </w:r>
      <w:r w:rsidR="00BA7454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5001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0174">
        <w:rPr>
          <w:rFonts w:ascii="Times New Roman" w:hAnsi="Times New Roman"/>
          <w:sz w:val="28"/>
          <w:szCs w:val="28"/>
          <w:lang w:val="en-US"/>
        </w:rPr>
        <w:t>Framework Convention for the Protection of the Marine Environment of the Caspian Sea</w:t>
      </w:r>
      <w:r w:rsidRPr="00500174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500174">
        <w:rPr>
          <w:rFonts w:ascii="Times New Roman" w:hAnsi="Times New Roman"/>
          <w:sz w:val="28"/>
          <w:szCs w:val="28"/>
          <w:lang w:val="en-US"/>
        </w:rPr>
        <w:t>Teheran Convention</w:t>
      </w:r>
      <w:r w:rsidRPr="00500174">
        <w:rPr>
          <w:rFonts w:ascii="Times New Roman" w:hAnsi="Times New Roman"/>
          <w:sz w:val="28"/>
          <w:szCs w:val="28"/>
          <w:lang w:val="en-US"/>
        </w:rPr>
        <w:t>);</w:t>
      </w:r>
    </w:p>
    <w:p w:rsidR="004A3288" w:rsidRPr="00500174" w:rsidRDefault="004A328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5001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- </w:t>
      </w:r>
      <w:proofErr w:type="gramStart"/>
      <w:r w:rsidR="00BA745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the</w:t>
      </w:r>
      <w:proofErr w:type="gramEnd"/>
      <w:r w:rsidR="00BA745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001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Convention on the Prevention of Marine Pollution by Dumping of Wastes and Other Matter</w:t>
      </w:r>
      <w:r w:rsidRPr="005001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(</w:t>
      </w:r>
      <w:r w:rsidR="005001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London Convention</w:t>
      </w:r>
      <w:r w:rsidRPr="005001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)</w:t>
      </w:r>
      <w:r w:rsidR="00E40C4C" w:rsidRPr="005001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2010FA" w:rsidRPr="00500174" w:rsidRDefault="00500174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color w:val="auto"/>
          <w:szCs w:val="28"/>
          <w:lang w:val="en-US"/>
        </w:rPr>
      </w:pPr>
      <w:r>
        <w:rPr>
          <w:rFonts w:ascii="Times New Roman" w:hAnsi="Times New Roman"/>
          <w:color w:val="auto"/>
          <w:szCs w:val="28"/>
          <w:lang w:val="en-US"/>
        </w:rPr>
        <w:t xml:space="preserve">The Accounts Chamber of the Russian Federation is paying great attention </w:t>
      </w:r>
      <w:r w:rsidR="00BA7454">
        <w:rPr>
          <w:rFonts w:ascii="Times New Roman" w:hAnsi="Times New Roman"/>
          <w:color w:val="auto"/>
          <w:szCs w:val="28"/>
          <w:lang w:val="en-US"/>
        </w:rPr>
        <w:t xml:space="preserve">in its activities </w:t>
      </w:r>
      <w:r>
        <w:rPr>
          <w:rFonts w:ascii="Times New Roman" w:hAnsi="Times New Roman"/>
          <w:color w:val="auto"/>
          <w:szCs w:val="28"/>
          <w:lang w:val="en-US"/>
        </w:rPr>
        <w:t xml:space="preserve">to </w:t>
      </w:r>
      <w:r w:rsidR="00BA7454">
        <w:rPr>
          <w:rFonts w:ascii="Times New Roman" w:hAnsi="Times New Roman"/>
          <w:color w:val="auto"/>
          <w:szCs w:val="28"/>
          <w:lang w:val="en-US"/>
        </w:rPr>
        <w:t xml:space="preserve">public </w:t>
      </w:r>
      <w:r>
        <w:rPr>
          <w:rFonts w:ascii="Times New Roman" w:hAnsi="Times New Roman"/>
          <w:color w:val="auto"/>
          <w:szCs w:val="28"/>
          <w:lang w:val="en-US"/>
        </w:rPr>
        <w:t xml:space="preserve">spending on </w:t>
      </w:r>
      <w:r w:rsidR="00BA7454">
        <w:rPr>
          <w:rFonts w:ascii="Times New Roman" w:hAnsi="Times New Roman"/>
          <w:color w:val="auto"/>
          <w:szCs w:val="28"/>
          <w:lang w:val="en-US"/>
        </w:rPr>
        <w:t xml:space="preserve">environmental </w:t>
      </w:r>
      <w:r>
        <w:rPr>
          <w:rFonts w:ascii="Times New Roman" w:hAnsi="Times New Roman"/>
          <w:color w:val="auto"/>
          <w:szCs w:val="28"/>
          <w:lang w:val="en-US"/>
        </w:rPr>
        <w:t>protectio</w:t>
      </w:r>
      <w:r w:rsidR="00BA7454">
        <w:rPr>
          <w:rFonts w:ascii="Times New Roman" w:hAnsi="Times New Roman"/>
          <w:color w:val="auto"/>
          <w:szCs w:val="28"/>
          <w:lang w:val="en-US"/>
        </w:rPr>
        <w:t>n, the rational management of natural resources</w:t>
      </w:r>
      <w:r w:rsidR="002010FA" w:rsidRPr="00500174">
        <w:rPr>
          <w:rFonts w:ascii="Times New Roman" w:hAnsi="Times New Roman"/>
          <w:color w:val="auto"/>
          <w:szCs w:val="28"/>
          <w:lang w:val="en-US"/>
        </w:rPr>
        <w:t xml:space="preserve">, </w:t>
      </w:r>
      <w:r w:rsidR="00BA7454">
        <w:rPr>
          <w:rFonts w:ascii="Times New Roman" w:hAnsi="Times New Roman"/>
          <w:color w:val="auto"/>
          <w:szCs w:val="28"/>
          <w:lang w:val="en-US"/>
        </w:rPr>
        <w:t>and environmental safeguards</w:t>
      </w:r>
      <w:r w:rsidR="002010FA" w:rsidRPr="00500174">
        <w:rPr>
          <w:rFonts w:ascii="Times New Roman" w:hAnsi="Times New Roman"/>
          <w:color w:val="auto"/>
          <w:szCs w:val="28"/>
          <w:lang w:val="en-US"/>
        </w:rPr>
        <w:t>.</w:t>
      </w:r>
    </w:p>
    <w:p w:rsidR="002010FA" w:rsidRPr="00C55E35" w:rsidRDefault="00500174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color w:val="auto"/>
          <w:szCs w:val="28"/>
          <w:lang w:val="en-US"/>
        </w:rPr>
      </w:pPr>
      <w:r>
        <w:rPr>
          <w:rFonts w:ascii="Times New Roman" w:hAnsi="Times New Roman"/>
          <w:color w:val="auto"/>
          <w:szCs w:val="28"/>
          <w:lang w:val="en-US"/>
        </w:rPr>
        <w:t>To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this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end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, </w:t>
      </w:r>
      <w:r>
        <w:rPr>
          <w:rFonts w:ascii="Times New Roman" w:hAnsi="Times New Roman"/>
          <w:color w:val="auto"/>
          <w:szCs w:val="28"/>
          <w:lang w:val="en-US"/>
        </w:rPr>
        <w:t>control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, </w:t>
      </w:r>
      <w:r>
        <w:rPr>
          <w:rFonts w:ascii="Times New Roman" w:hAnsi="Times New Roman"/>
          <w:color w:val="auto"/>
          <w:szCs w:val="28"/>
          <w:lang w:val="en-US"/>
        </w:rPr>
        <w:t>expert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and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analytical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 w:rsidR="00700224">
        <w:rPr>
          <w:rFonts w:ascii="Times New Roman" w:hAnsi="Times New Roman"/>
          <w:color w:val="auto"/>
          <w:szCs w:val="28"/>
          <w:lang w:val="en-US"/>
        </w:rPr>
        <w:t>activities</w:t>
      </w:r>
      <w:r w:rsidR="00BA7454">
        <w:rPr>
          <w:rFonts w:ascii="Times New Roman" w:hAnsi="Times New Roman"/>
          <w:color w:val="auto"/>
          <w:szCs w:val="28"/>
          <w:lang w:val="en-US"/>
        </w:rPr>
        <w:t xml:space="preserve"> are held </w:t>
      </w:r>
      <w:r>
        <w:rPr>
          <w:rFonts w:ascii="Times New Roman" w:hAnsi="Times New Roman"/>
          <w:color w:val="auto"/>
          <w:szCs w:val="28"/>
          <w:lang w:val="en-US"/>
        </w:rPr>
        <w:t xml:space="preserve">every year to address </w:t>
      </w:r>
      <w:r w:rsidR="00F05DE6">
        <w:rPr>
          <w:rFonts w:ascii="Times New Roman" w:hAnsi="Times New Roman"/>
          <w:color w:val="auto"/>
          <w:szCs w:val="28"/>
          <w:lang w:val="en-US"/>
        </w:rPr>
        <w:t xml:space="preserve">matters of industrial and consumer waste management </w:t>
      </w:r>
      <w:r>
        <w:rPr>
          <w:rFonts w:ascii="Times New Roman" w:hAnsi="Times New Roman"/>
          <w:color w:val="auto"/>
          <w:szCs w:val="28"/>
          <w:lang w:val="en-US"/>
        </w:rPr>
        <w:t>in</w:t>
      </w:r>
      <w:r w:rsidR="00F05DE6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th</w:t>
      </w:r>
      <w:r w:rsidR="00F05DE6">
        <w:rPr>
          <w:rFonts w:ascii="Times New Roman" w:hAnsi="Times New Roman"/>
          <w:color w:val="auto"/>
          <w:szCs w:val="28"/>
          <w:lang w:val="en-US"/>
        </w:rPr>
        <w:t>e</w:t>
      </w:r>
      <w:r>
        <w:rPr>
          <w:rFonts w:ascii="Times New Roman" w:hAnsi="Times New Roman"/>
          <w:color w:val="auto"/>
          <w:szCs w:val="28"/>
          <w:lang w:val="en-US"/>
        </w:rPr>
        <w:t xml:space="preserve"> Russian Federation</w:t>
      </w:r>
      <w:r w:rsidR="00F05DE6">
        <w:rPr>
          <w:rFonts w:ascii="Times New Roman" w:hAnsi="Times New Roman"/>
          <w:color w:val="auto"/>
          <w:szCs w:val="28"/>
          <w:lang w:val="en-US"/>
        </w:rPr>
        <w:t>,</w:t>
      </w:r>
      <w:r>
        <w:rPr>
          <w:rFonts w:ascii="Times New Roman" w:hAnsi="Times New Roman"/>
          <w:color w:val="auto"/>
          <w:szCs w:val="28"/>
          <w:lang w:val="en-US"/>
        </w:rPr>
        <w:t xml:space="preserve"> among other things.</w:t>
      </w:r>
    </w:p>
    <w:p w:rsidR="002010FA" w:rsidRPr="00F05DE6" w:rsidRDefault="00500174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color w:val="auto"/>
          <w:szCs w:val="28"/>
          <w:lang w:val="en-US"/>
        </w:rPr>
      </w:pPr>
      <w:r>
        <w:rPr>
          <w:rFonts w:ascii="Times New Roman" w:hAnsi="Times New Roman"/>
          <w:color w:val="auto"/>
          <w:szCs w:val="28"/>
          <w:lang w:val="en-US"/>
        </w:rPr>
        <w:t>In 2013, for example, we conducted an ex</w:t>
      </w:r>
      <w:r w:rsidR="00F05DE6">
        <w:rPr>
          <w:rFonts w:ascii="Times New Roman" w:hAnsi="Times New Roman"/>
          <w:color w:val="auto"/>
          <w:szCs w:val="28"/>
          <w:lang w:val="en-US"/>
        </w:rPr>
        <w:t>p</w:t>
      </w:r>
      <w:r w:rsidR="00700224">
        <w:rPr>
          <w:rFonts w:ascii="Times New Roman" w:hAnsi="Times New Roman"/>
          <w:color w:val="auto"/>
          <w:szCs w:val="28"/>
          <w:lang w:val="en-US"/>
        </w:rPr>
        <w:t>ert-analytical activity</w:t>
      </w:r>
      <w:r>
        <w:rPr>
          <w:rFonts w:ascii="Times New Roman" w:hAnsi="Times New Roman"/>
          <w:color w:val="auto"/>
          <w:szCs w:val="28"/>
          <w:lang w:val="en-US"/>
        </w:rPr>
        <w:t xml:space="preserve"> </w:t>
      </w:r>
      <w:r w:rsidRPr="00F05DE6">
        <w:rPr>
          <w:rFonts w:ascii="Times New Roman" w:hAnsi="Times New Roman"/>
          <w:i/>
          <w:color w:val="auto"/>
          <w:szCs w:val="28"/>
          <w:lang w:val="en-US"/>
        </w:rPr>
        <w:t xml:space="preserve">Analysis of the Problems and Assessment of </w:t>
      </w:r>
      <w:r w:rsidR="00F05DE6">
        <w:rPr>
          <w:rFonts w:ascii="Times New Roman" w:hAnsi="Times New Roman"/>
          <w:i/>
          <w:color w:val="auto"/>
          <w:szCs w:val="28"/>
          <w:lang w:val="en-US"/>
        </w:rPr>
        <w:t>Progress</w:t>
      </w:r>
      <w:r w:rsidRPr="00F05DE6">
        <w:rPr>
          <w:rFonts w:ascii="Times New Roman" w:hAnsi="Times New Roman"/>
          <w:i/>
          <w:color w:val="auto"/>
          <w:szCs w:val="28"/>
          <w:lang w:val="en-US"/>
        </w:rPr>
        <w:t xml:space="preserve"> </w:t>
      </w:r>
      <w:r w:rsidR="00F05DE6">
        <w:rPr>
          <w:rFonts w:ascii="Times New Roman" w:hAnsi="Times New Roman"/>
          <w:i/>
          <w:color w:val="auto"/>
          <w:szCs w:val="28"/>
          <w:lang w:val="en-US"/>
        </w:rPr>
        <w:t xml:space="preserve">in the </w:t>
      </w:r>
      <w:r w:rsidRPr="00F05DE6">
        <w:rPr>
          <w:rFonts w:ascii="Times New Roman" w:hAnsi="Times New Roman"/>
          <w:i/>
          <w:color w:val="auto"/>
          <w:szCs w:val="28"/>
          <w:lang w:val="en-US"/>
        </w:rPr>
        <w:t xml:space="preserve">Management of </w:t>
      </w:r>
      <w:r w:rsidR="00F05DE6" w:rsidRPr="00F05DE6">
        <w:rPr>
          <w:rFonts w:ascii="Times New Roman" w:hAnsi="Times New Roman"/>
          <w:i/>
          <w:color w:val="auto"/>
          <w:szCs w:val="28"/>
          <w:lang w:val="en-US"/>
        </w:rPr>
        <w:t xml:space="preserve">Industrial </w:t>
      </w:r>
      <w:r w:rsidRPr="00F05DE6">
        <w:rPr>
          <w:rFonts w:ascii="Times New Roman" w:hAnsi="Times New Roman"/>
          <w:i/>
          <w:color w:val="auto"/>
          <w:szCs w:val="28"/>
          <w:lang w:val="en-US"/>
        </w:rPr>
        <w:t>and Consum</w:t>
      </w:r>
      <w:r w:rsidR="00F05DE6" w:rsidRPr="00F05DE6">
        <w:rPr>
          <w:rFonts w:ascii="Times New Roman" w:hAnsi="Times New Roman"/>
          <w:i/>
          <w:color w:val="auto"/>
          <w:szCs w:val="28"/>
          <w:lang w:val="en-US"/>
        </w:rPr>
        <w:t>er</w:t>
      </w:r>
      <w:r w:rsidRPr="00F05DE6">
        <w:rPr>
          <w:rFonts w:ascii="Times New Roman" w:hAnsi="Times New Roman"/>
          <w:i/>
          <w:color w:val="auto"/>
          <w:szCs w:val="28"/>
          <w:lang w:val="en-US"/>
        </w:rPr>
        <w:t xml:space="preserve"> Waste in the Russian Federation</w:t>
      </w:r>
      <w:r>
        <w:rPr>
          <w:rFonts w:ascii="Times New Roman" w:hAnsi="Times New Roman"/>
          <w:color w:val="auto"/>
          <w:szCs w:val="28"/>
          <w:lang w:val="en-US"/>
        </w:rPr>
        <w:t>.</w:t>
      </w:r>
    </w:p>
    <w:p w:rsidR="002010FA" w:rsidRPr="00F05DE6" w:rsidRDefault="00500174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snapToGrid w:val="0"/>
          <w:szCs w:val="28"/>
          <w:lang w:val="en-US"/>
        </w:rPr>
      </w:pPr>
      <w:r w:rsidRPr="00F05DE6">
        <w:rPr>
          <w:rFonts w:ascii="Times New Roman" w:hAnsi="Times New Roman"/>
          <w:snapToGrid w:val="0"/>
          <w:lang w:val="en-US"/>
        </w:rPr>
        <w:t xml:space="preserve">The expert analytical </w:t>
      </w:r>
      <w:r w:rsidR="00700224">
        <w:rPr>
          <w:rFonts w:ascii="Times New Roman" w:hAnsi="Times New Roman"/>
          <w:snapToGrid w:val="0"/>
          <w:lang w:val="en-US"/>
        </w:rPr>
        <w:t>activity</w:t>
      </w:r>
      <w:r w:rsidRPr="00F05DE6">
        <w:rPr>
          <w:rFonts w:ascii="Times New Roman" w:hAnsi="Times New Roman"/>
          <w:snapToGrid w:val="0"/>
          <w:lang w:val="en-US"/>
        </w:rPr>
        <w:t xml:space="preserve"> was </w:t>
      </w:r>
      <w:r w:rsidR="00F05DE6">
        <w:rPr>
          <w:rFonts w:ascii="Times New Roman" w:hAnsi="Times New Roman"/>
          <w:snapToGrid w:val="0"/>
          <w:lang w:val="en-US"/>
        </w:rPr>
        <w:t xml:space="preserve">conducted using the </w:t>
      </w:r>
      <w:r w:rsidRPr="00F05DE6">
        <w:rPr>
          <w:rFonts w:ascii="Times New Roman" w:hAnsi="Times New Roman"/>
          <w:snapToGrid w:val="0"/>
          <w:lang w:val="en-US"/>
        </w:rPr>
        <w:t>means of analysis, monitoring, assessment and review of the findings.</w:t>
      </w:r>
    </w:p>
    <w:p w:rsidR="002010FA" w:rsidRPr="00500174" w:rsidRDefault="00500174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color w:val="auto"/>
          <w:szCs w:val="28"/>
          <w:lang w:val="en-US"/>
        </w:rPr>
      </w:pPr>
      <w:r>
        <w:rPr>
          <w:rFonts w:ascii="Times New Roman" w:hAnsi="Times New Roman"/>
          <w:color w:val="auto"/>
          <w:szCs w:val="28"/>
          <w:lang w:val="en-US"/>
        </w:rPr>
        <w:t>Based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on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 w:rsidR="00F05DE6">
        <w:rPr>
          <w:rFonts w:ascii="Times New Roman" w:hAnsi="Times New Roman"/>
          <w:color w:val="auto"/>
          <w:szCs w:val="28"/>
          <w:lang w:val="en-US"/>
        </w:rPr>
        <w:t xml:space="preserve">the </w:t>
      </w:r>
      <w:r>
        <w:rPr>
          <w:rFonts w:ascii="Times New Roman" w:hAnsi="Times New Roman"/>
          <w:color w:val="auto"/>
          <w:szCs w:val="28"/>
          <w:lang w:val="en-US"/>
        </w:rPr>
        <w:t>expert</w:t>
      </w:r>
      <w:r w:rsidR="00F05DE6">
        <w:rPr>
          <w:rFonts w:ascii="Times New Roman" w:hAnsi="Times New Roman"/>
          <w:color w:val="auto"/>
          <w:szCs w:val="28"/>
          <w:lang w:val="en-US"/>
        </w:rPr>
        <w:t>-</w:t>
      </w:r>
      <w:r>
        <w:rPr>
          <w:rFonts w:ascii="Times New Roman" w:hAnsi="Times New Roman"/>
          <w:color w:val="auto"/>
          <w:szCs w:val="28"/>
          <w:lang w:val="en-US"/>
        </w:rPr>
        <w:t>analytical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 w:rsidR="00700224">
        <w:rPr>
          <w:rFonts w:ascii="Times New Roman" w:hAnsi="Times New Roman"/>
          <w:color w:val="auto"/>
          <w:szCs w:val="28"/>
          <w:lang w:val="en-US"/>
        </w:rPr>
        <w:t xml:space="preserve">activity </w:t>
      </w:r>
      <w:r>
        <w:rPr>
          <w:rFonts w:ascii="Times New Roman" w:hAnsi="Times New Roman"/>
          <w:color w:val="auto"/>
          <w:szCs w:val="28"/>
          <w:lang w:val="en-US"/>
        </w:rPr>
        <w:t>results</w:t>
      </w:r>
      <w:r w:rsidRPr="00500174">
        <w:rPr>
          <w:rFonts w:ascii="Times New Roman" w:hAnsi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/>
          <w:color w:val="auto"/>
          <w:szCs w:val="28"/>
          <w:lang w:val="en-US"/>
        </w:rPr>
        <w:t>we assessed</w:t>
      </w:r>
      <w:r w:rsidR="002010FA" w:rsidRPr="00500174">
        <w:rPr>
          <w:rFonts w:ascii="Times New Roman" w:hAnsi="Times New Roman"/>
          <w:color w:val="auto"/>
          <w:szCs w:val="28"/>
          <w:lang w:val="en-US"/>
        </w:rPr>
        <w:t>:</w:t>
      </w:r>
    </w:p>
    <w:p w:rsidR="002010FA" w:rsidRPr="00500174" w:rsidRDefault="002010FA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szCs w:val="28"/>
          <w:lang w:val="en-US"/>
        </w:rPr>
      </w:pPr>
      <w:r w:rsidRPr="00500174">
        <w:rPr>
          <w:rFonts w:ascii="Times New Roman" w:hAnsi="Times New Roman"/>
          <w:color w:val="auto"/>
          <w:szCs w:val="28"/>
          <w:lang w:val="en-US"/>
        </w:rPr>
        <w:t xml:space="preserve">- </w:t>
      </w:r>
      <w:proofErr w:type="gramStart"/>
      <w:r w:rsidR="00500174">
        <w:rPr>
          <w:rFonts w:ascii="Times New Roman" w:hAnsi="Times New Roman"/>
          <w:color w:val="auto"/>
          <w:szCs w:val="28"/>
          <w:lang w:val="en-US"/>
        </w:rPr>
        <w:t>the</w:t>
      </w:r>
      <w:proofErr w:type="gramEnd"/>
      <w:r w:rsidR="00500174">
        <w:rPr>
          <w:rFonts w:ascii="Times New Roman" w:hAnsi="Times New Roman"/>
          <w:color w:val="auto"/>
          <w:szCs w:val="28"/>
          <w:lang w:val="en-US"/>
        </w:rPr>
        <w:t xml:space="preserve"> level of regulatory framework underlying </w:t>
      </w:r>
      <w:r w:rsidR="00F05DE6">
        <w:rPr>
          <w:rFonts w:ascii="Times New Roman" w:hAnsi="Times New Roman"/>
          <w:color w:val="auto"/>
          <w:szCs w:val="28"/>
          <w:lang w:val="en-US"/>
        </w:rPr>
        <w:t xml:space="preserve">industrial and consumer </w:t>
      </w:r>
      <w:r w:rsidR="00500174">
        <w:rPr>
          <w:rFonts w:ascii="Times New Roman" w:hAnsi="Times New Roman"/>
          <w:color w:val="auto"/>
          <w:szCs w:val="28"/>
          <w:lang w:val="en-US"/>
        </w:rPr>
        <w:t>waste</w:t>
      </w:r>
      <w:r w:rsidR="00F05DE6">
        <w:rPr>
          <w:rFonts w:ascii="Times New Roman" w:hAnsi="Times New Roman"/>
          <w:color w:val="auto"/>
          <w:szCs w:val="28"/>
          <w:lang w:val="en-US"/>
        </w:rPr>
        <w:t xml:space="preserve"> management</w:t>
      </w:r>
      <w:r w:rsidR="00500174">
        <w:rPr>
          <w:rFonts w:ascii="Times New Roman" w:hAnsi="Times New Roman"/>
          <w:color w:val="auto"/>
          <w:szCs w:val="28"/>
          <w:lang w:val="en-US"/>
        </w:rPr>
        <w:t xml:space="preserve"> in the Russian Federation</w:t>
      </w:r>
      <w:r w:rsidRPr="00500174">
        <w:rPr>
          <w:rFonts w:ascii="Times New Roman" w:hAnsi="Times New Roman"/>
          <w:szCs w:val="28"/>
          <w:lang w:val="en-US"/>
        </w:rPr>
        <w:t>;</w:t>
      </w:r>
    </w:p>
    <w:p w:rsidR="002010FA" w:rsidRPr="00500174" w:rsidRDefault="002010FA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szCs w:val="28"/>
          <w:lang w:val="en-US"/>
        </w:rPr>
      </w:pPr>
      <w:r w:rsidRPr="00500174">
        <w:rPr>
          <w:rFonts w:ascii="Times New Roman" w:hAnsi="Times New Roman"/>
          <w:szCs w:val="28"/>
          <w:lang w:val="en-US"/>
        </w:rPr>
        <w:t xml:space="preserve">- </w:t>
      </w:r>
      <w:proofErr w:type="gramStart"/>
      <w:r w:rsidR="00500174">
        <w:rPr>
          <w:rFonts w:ascii="Times New Roman" w:hAnsi="Times New Roman"/>
          <w:szCs w:val="28"/>
          <w:lang w:val="en-US"/>
        </w:rPr>
        <w:t>the</w:t>
      </w:r>
      <w:proofErr w:type="gramEnd"/>
      <w:r w:rsidR="00500174" w:rsidRPr="00500174">
        <w:rPr>
          <w:rFonts w:ascii="Times New Roman" w:hAnsi="Times New Roman"/>
          <w:szCs w:val="28"/>
          <w:lang w:val="en-US"/>
        </w:rPr>
        <w:t xml:space="preserve"> </w:t>
      </w:r>
      <w:r w:rsidR="00700224">
        <w:rPr>
          <w:rFonts w:ascii="Times New Roman" w:hAnsi="Times New Roman"/>
          <w:szCs w:val="28"/>
          <w:lang w:val="en-US"/>
        </w:rPr>
        <w:t xml:space="preserve">condition </w:t>
      </w:r>
      <w:r w:rsidR="00500174">
        <w:rPr>
          <w:rFonts w:ascii="Times New Roman" w:hAnsi="Times New Roman"/>
          <w:szCs w:val="28"/>
          <w:lang w:val="en-US"/>
        </w:rPr>
        <w:t>of</w:t>
      </w:r>
      <w:r w:rsidR="00500174" w:rsidRPr="00500174">
        <w:rPr>
          <w:rFonts w:ascii="Times New Roman" w:hAnsi="Times New Roman"/>
          <w:szCs w:val="28"/>
          <w:lang w:val="en-US"/>
        </w:rPr>
        <w:t xml:space="preserve"> </w:t>
      </w:r>
      <w:r w:rsidR="00500174">
        <w:rPr>
          <w:rFonts w:ascii="Times New Roman" w:hAnsi="Times New Roman"/>
          <w:szCs w:val="28"/>
          <w:lang w:val="en-US"/>
        </w:rPr>
        <w:t>the</w:t>
      </w:r>
      <w:r w:rsidR="00500174" w:rsidRPr="00500174">
        <w:rPr>
          <w:rFonts w:ascii="Times New Roman" w:hAnsi="Times New Roman"/>
          <w:szCs w:val="28"/>
          <w:lang w:val="en-US"/>
        </w:rPr>
        <w:t xml:space="preserve"> </w:t>
      </w:r>
      <w:r w:rsidR="00500174">
        <w:rPr>
          <w:rFonts w:ascii="Times New Roman" w:hAnsi="Times New Roman"/>
          <w:szCs w:val="28"/>
          <w:lang w:val="en-US"/>
        </w:rPr>
        <w:t>environment</w:t>
      </w:r>
      <w:r w:rsidR="00500174" w:rsidRPr="00500174">
        <w:rPr>
          <w:rFonts w:ascii="Times New Roman" w:hAnsi="Times New Roman"/>
          <w:szCs w:val="28"/>
          <w:lang w:val="en-US"/>
        </w:rPr>
        <w:t xml:space="preserve"> </w:t>
      </w:r>
      <w:r w:rsidR="00F05DE6">
        <w:rPr>
          <w:rFonts w:ascii="Times New Roman" w:hAnsi="Times New Roman"/>
          <w:szCs w:val="28"/>
          <w:lang w:val="en-US"/>
        </w:rPr>
        <w:t xml:space="preserve">at places of location of </w:t>
      </w:r>
      <w:r w:rsidR="00500174">
        <w:rPr>
          <w:rFonts w:ascii="Times New Roman" w:hAnsi="Times New Roman"/>
          <w:szCs w:val="28"/>
          <w:lang w:val="en-US"/>
        </w:rPr>
        <w:t>enterprises</w:t>
      </w:r>
      <w:r w:rsidR="00500174" w:rsidRPr="00500174">
        <w:rPr>
          <w:rFonts w:ascii="Times New Roman" w:hAnsi="Times New Roman"/>
          <w:szCs w:val="28"/>
          <w:lang w:val="en-US"/>
        </w:rPr>
        <w:t xml:space="preserve"> </w:t>
      </w:r>
      <w:r w:rsidR="00500174">
        <w:rPr>
          <w:rFonts w:ascii="Times New Roman" w:hAnsi="Times New Roman"/>
          <w:szCs w:val="28"/>
          <w:lang w:val="en-US"/>
        </w:rPr>
        <w:t>and</w:t>
      </w:r>
      <w:r w:rsidR="00500174" w:rsidRPr="00500174">
        <w:rPr>
          <w:rFonts w:ascii="Times New Roman" w:hAnsi="Times New Roman"/>
          <w:szCs w:val="28"/>
          <w:lang w:val="en-US"/>
        </w:rPr>
        <w:t xml:space="preserve"> </w:t>
      </w:r>
      <w:r w:rsidR="00F05DE6">
        <w:rPr>
          <w:rFonts w:ascii="Times New Roman" w:hAnsi="Times New Roman"/>
          <w:szCs w:val="28"/>
          <w:lang w:val="en-US"/>
        </w:rPr>
        <w:t xml:space="preserve">landfills involved in the treatment of industrial and consumer </w:t>
      </w:r>
      <w:r w:rsidR="00700224">
        <w:rPr>
          <w:rFonts w:ascii="Times New Roman" w:hAnsi="Times New Roman"/>
          <w:szCs w:val="28"/>
          <w:lang w:val="en-US"/>
        </w:rPr>
        <w:t>waste</w:t>
      </w:r>
      <w:r w:rsidRPr="00500174">
        <w:rPr>
          <w:rFonts w:ascii="Times New Roman" w:hAnsi="Times New Roman"/>
          <w:szCs w:val="28"/>
          <w:lang w:val="en-US"/>
        </w:rPr>
        <w:t>.</w:t>
      </w:r>
    </w:p>
    <w:p w:rsidR="002010FA" w:rsidRPr="00500174" w:rsidRDefault="00500174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One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of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the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key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elements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ensuring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 w:rsidR="00FC2DCC">
        <w:rPr>
          <w:rFonts w:ascii="Times New Roman" w:hAnsi="Times New Roman"/>
          <w:szCs w:val="28"/>
          <w:lang w:val="en-US"/>
        </w:rPr>
        <w:t xml:space="preserve">effective </w:t>
      </w:r>
      <w:r>
        <w:rPr>
          <w:rFonts w:ascii="Times New Roman" w:hAnsi="Times New Roman"/>
          <w:szCs w:val="28"/>
          <w:lang w:val="en-US"/>
        </w:rPr>
        <w:t>waste</w:t>
      </w:r>
      <w:r w:rsidR="00FC2DCC">
        <w:rPr>
          <w:rFonts w:ascii="Times New Roman" w:hAnsi="Times New Roman"/>
          <w:szCs w:val="28"/>
          <w:lang w:val="en-US"/>
        </w:rPr>
        <w:t xml:space="preserve"> treatment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is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the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d</w:t>
      </w:r>
      <w:r w:rsidR="00FC2DCC">
        <w:rPr>
          <w:rFonts w:ascii="Times New Roman" w:hAnsi="Times New Roman"/>
          <w:szCs w:val="28"/>
          <w:lang w:val="en-US"/>
        </w:rPr>
        <w:t xml:space="preserve">rafting </w:t>
      </w:r>
      <w:r>
        <w:rPr>
          <w:rFonts w:ascii="Times New Roman" w:hAnsi="Times New Roman"/>
          <w:szCs w:val="28"/>
          <w:lang w:val="en-US"/>
        </w:rPr>
        <w:t>and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 w:rsidR="00FC2DCC">
        <w:rPr>
          <w:rFonts w:ascii="Times New Roman" w:hAnsi="Times New Roman"/>
          <w:szCs w:val="28"/>
          <w:lang w:val="en-US"/>
        </w:rPr>
        <w:t xml:space="preserve">enforcement </w:t>
      </w:r>
      <w:r>
        <w:rPr>
          <w:rFonts w:ascii="Times New Roman" w:hAnsi="Times New Roman"/>
          <w:szCs w:val="28"/>
          <w:lang w:val="en-US"/>
        </w:rPr>
        <w:t>of</w:t>
      </w:r>
      <w:r w:rsidRPr="00500174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 xml:space="preserve">regulatory legal documents regulating the </w:t>
      </w:r>
      <w:r w:rsidR="00700224">
        <w:rPr>
          <w:rFonts w:ascii="Times New Roman" w:hAnsi="Times New Roman"/>
          <w:szCs w:val="28"/>
          <w:lang w:val="en-US"/>
        </w:rPr>
        <w:t>state</w:t>
      </w:r>
      <w:r>
        <w:rPr>
          <w:rFonts w:ascii="Times New Roman" w:hAnsi="Times New Roman"/>
          <w:szCs w:val="28"/>
          <w:lang w:val="en-US"/>
        </w:rPr>
        <w:t xml:space="preserve"> waste management</w:t>
      </w:r>
      <w:r w:rsidR="00FC2DCC">
        <w:rPr>
          <w:rFonts w:ascii="Times New Roman" w:hAnsi="Times New Roman"/>
          <w:szCs w:val="28"/>
          <w:lang w:val="en-US"/>
        </w:rPr>
        <w:t xml:space="preserve"> system</w:t>
      </w:r>
      <w:r>
        <w:rPr>
          <w:rFonts w:ascii="Times New Roman" w:hAnsi="Times New Roman"/>
          <w:szCs w:val="28"/>
          <w:lang w:val="en-US"/>
        </w:rPr>
        <w:t xml:space="preserve">, comprised of </w:t>
      </w:r>
      <w:r w:rsidR="00FC2DCC">
        <w:rPr>
          <w:rFonts w:ascii="Times New Roman" w:hAnsi="Times New Roman"/>
          <w:szCs w:val="28"/>
          <w:lang w:val="en-US"/>
        </w:rPr>
        <w:t xml:space="preserve">a </w:t>
      </w:r>
      <w:r w:rsidR="00700224">
        <w:rPr>
          <w:rFonts w:ascii="Times New Roman" w:hAnsi="Times New Roman"/>
          <w:szCs w:val="28"/>
          <w:lang w:val="en-US"/>
        </w:rPr>
        <w:t>unified</w:t>
      </w:r>
      <w:r w:rsidR="00CE7488">
        <w:rPr>
          <w:rFonts w:ascii="Times New Roman" w:hAnsi="Times New Roman"/>
          <w:szCs w:val="28"/>
          <w:lang w:val="en-US"/>
        </w:rPr>
        <w:t xml:space="preserve"> waste management concept and coordination of </w:t>
      </w:r>
      <w:r w:rsidR="00FC2DCC">
        <w:rPr>
          <w:rFonts w:ascii="Times New Roman" w:hAnsi="Times New Roman"/>
          <w:szCs w:val="28"/>
          <w:lang w:val="en-US"/>
        </w:rPr>
        <w:t xml:space="preserve">the </w:t>
      </w:r>
      <w:r w:rsidR="00CE7488">
        <w:rPr>
          <w:rFonts w:ascii="Times New Roman" w:hAnsi="Times New Roman"/>
          <w:szCs w:val="28"/>
          <w:lang w:val="en-US"/>
        </w:rPr>
        <w:t xml:space="preserve">powers at </w:t>
      </w:r>
      <w:r w:rsidR="00700224">
        <w:rPr>
          <w:rFonts w:ascii="Times New Roman" w:hAnsi="Times New Roman"/>
          <w:szCs w:val="28"/>
          <w:lang w:val="en-US"/>
        </w:rPr>
        <w:t>each</w:t>
      </w:r>
      <w:r w:rsidR="00FC2DCC">
        <w:rPr>
          <w:rFonts w:ascii="Times New Roman" w:hAnsi="Times New Roman"/>
          <w:szCs w:val="28"/>
          <w:lang w:val="en-US"/>
        </w:rPr>
        <w:t xml:space="preserve"> level </w:t>
      </w:r>
      <w:r w:rsidR="003A341D">
        <w:rPr>
          <w:rFonts w:ascii="Times New Roman" w:hAnsi="Times New Roman"/>
          <w:szCs w:val="28"/>
          <w:lang w:val="en-US"/>
        </w:rPr>
        <w:t xml:space="preserve">of </w:t>
      </w:r>
      <w:r w:rsidR="00700224">
        <w:rPr>
          <w:rFonts w:ascii="Times New Roman" w:hAnsi="Times New Roman"/>
          <w:szCs w:val="28"/>
          <w:lang w:val="en-US"/>
        </w:rPr>
        <w:t>the state</w:t>
      </w:r>
      <w:r w:rsidR="00CE7488">
        <w:rPr>
          <w:rFonts w:ascii="Times New Roman" w:hAnsi="Times New Roman"/>
          <w:szCs w:val="28"/>
          <w:lang w:val="en-US"/>
        </w:rPr>
        <w:t xml:space="preserve"> administration.</w:t>
      </w:r>
    </w:p>
    <w:p w:rsidR="002010FA" w:rsidRPr="00CE7488" w:rsidRDefault="00CE7488" w:rsidP="004176DB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jc w:val="left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lastRenderedPageBreak/>
        <w:t xml:space="preserve">For example, relations in the field of </w:t>
      </w:r>
      <w:r w:rsidR="00EA0F8F">
        <w:rPr>
          <w:rFonts w:ascii="Times New Roman" w:hAnsi="Times New Roman"/>
          <w:szCs w:val="28"/>
          <w:lang w:val="en-US"/>
        </w:rPr>
        <w:t xml:space="preserve">industrial and consumer waste management </w:t>
      </w:r>
      <w:r>
        <w:rPr>
          <w:rFonts w:ascii="Times New Roman" w:hAnsi="Times New Roman"/>
          <w:szCs w:val="28"/>
          <w:lang w:val="en-US"/>
        </w:rPr>
        <w:t xml:space="preserve">in the Russian Federation are regulated by a set of regulatory legal acts, </w:t>
      </w:r>
      <w:r w:rsidR="00EA0F8F">
        <w:rPr>
          <w:rFonts w:ascii="Times New Roman" w:hAnsi="Times New Roman"/>
          <w:szCs w:val="28"/>
          <w:lang w:val="en-US"/>
        </w:rPr>
        <w:t xml:space="preserve">including three principal </w:t>
      </w:r>
      <w:r>
        <w:rPr>
          <w:rFonts w:ascii="Times New Roman" w:hAnsi="Times New Roman"/>
          <w:szCs w:val="28"/>
          <w:lang w:val="en-US"/>
        </w:rPr>
        <w:t>federal laws</w:t>
      </w:r>
      <w:r w:rsidR="00EA0F8F">
        <w:rPr>
          <w:rFonts w:ascii="Times New Roman" w:hAnsi="Times New Roman"/>
          <w:szCs w:val="28"/>
          <w:lang w:val="en-US"/>
        </w:rPr>
        <w:t xml:space="preserve"> -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CE7488">
        <w:rPr>
          <w:rFonts w:ascii="Times New Roman" w:hAnsi="Times New Roman"/>
          <w:i/>
          <w:szCs w:val="28"/>
          <w:lang w:val="en-US"/>
        </w:rPr>
        <w:t xml:space="preserve">On </w:t>
      </w:r>
      <w:r w:rsidR="00EA0F8F">
        <w:rPr>
          <w:rFonts w:ascii="Times New Roman" w:hAnsi="Times New Roman"/>
          <w:i/>
          <w:szCs w:val="28"/>
          <w:lang w:val="en-US"/>
        </w:rPr>
        <w:t xml:space="preserve">Industrial and Consumer </w:t>
      </w:r>
      <w:r w:rsidR="00700224">
        <w:rPr>
          <w:rFonts w:ascii="Times New Roman" w:hAnsi="Times New Roman"/>
          <w:i/>
          <w:szCs w:val="28"/>
          <w:lang w:val="en-US"/>
        </w:rPr>
        <w:t>Waste</w:t>
      </w:r>
      <w:r>
        <w:rPr>
          <w:rFonts w:ascii="Times New Roman" w:hAnsi="Times New Roman"/>
          <w:szCs w:val="28"/>
          <w:lang w:val="en-US"/>
        </w:rPr>
        <w:t xml:space="preserve"> (dated June 24, 1998, No. </w:t>
      </w:r>
      <w:r w:rsidR="002010FA" w:rsidRPr="00CE7488">
        <w:rPr>
          <w:rFonts w:ascii="Times New Roman" w:hAnsi="Times New Roman"/>
          <w:szCs w:val="28"/>
          <w:lang w:val="en-US"/>
        </w:rPr>
        <w:t>89-</w:t>
      </w:r>
      <w:r>
        <w:rPr>
          <w:rFonts w:ascii="Times New Roman" w:hAnsi="Times New Roman"/>
          <w:szCs w:val="28"/>
          <w:lang w:val="en-US"/>
        </w:rPr>
        <w:t>FZ</w:t>
      </w:r>
      <w:r w:rsidR="004176DB">
        <w:rPr>
          <w:rFonts w:ascii="Times New Roman" w:hAnsi="Times New Roman"/>
          <w:szCs w:val="28"/>
          <w:lang w:val="en-US"/>
        </w:rPr>
        <w:t xml:space="preserve">), </w:t>
      </w:r>
      <w:r w:rsidRPr="00CE7488">
        <w:rPr>
          <w:rFonts w:ascii="Times New Roman" w:hAnsi="Times New Roman"/>
          <w:i/>
          <w:szCs w:val="28"/>
          <w:lang w:val="en-US"/>
        </w:rPr>
        <w:t>On Environmental Protection</w:t>
      </w:r>
      <w:r>
        <w:rPr>
          <w:rFonts w:ascii="Times New Roman" w:hAnsi="Times New Roman"/>
          <w:szCs w:val="28"/>
          <w:lang w:val="en-US"/>
        </w:rPr>
        <w:t xml:space="preserve"> </w:t>
      </w:r>
      <w:r w:rsidR="002010FA" w:rsidRPr="00CE7488">
        <w:rPr>
          <w:rFonts w:ascii="Times New Roman" w:hAnsi="Times New Roman"/>
          <w:szCs w:val="28"/>
          <w:lang w:val="en-US"/>
        </w:rPr>
        <w:t>(</w:t>
      </w:r>
      <w:r>
        <w:rPr>
          <w:rFonts w:ascii="Times New Roman" w:hAnsi="Times New Roman"/>
          <w:szCs w:val="28"/>
          <w:lang w:val="en-US"/>
        </w:rPr>
        <w:t xml:space="preserve">dated January </w:t>
      </w:r>
      <w:r w:rsidR="002010FA" w:rsidRPr="00CE7488">
        <w:rPr>
          <w:rFonts w:ascii="Times New Roman" w:hAnsi="Times New Roman"/>
          <w:szCs w:val="28"/>
          <w:lang w:val="en-US"/>
        </w:rPr>
        <w:t>10</w:t>
      </w:r>
      <w:r>
        <w:rPr>
          <w:rFonts w:ascii="Times New Roman" w:hAnsi="Times New Roman"/>
          <w:szCs w:val="28"/>
          <w:lang w:val="en-US"/>
        </w:rPr>
        <w:t xml:space="preserve">, </w:t>
      </w:r>
      <w:r w:rsidR="002010FA" w:rsidRPr="00CE7488">
        <w:rPr>
          <w:rFonts w:ascii="Times New Roman" w:hAnsi="Times New Roman"/>
          <w:szCs w:val="28"/>
          <w:lang w:val="en-US"/>
        </w:rPr>
        <w:t>2002</w:t>
      </w:r>
      <w:r>
        <w:rPr>
          <w:rFonts w:ascii="Times New Roman" w:hAnsi="Times New Roman"/>
          <w:szCs w:val="28"/>
          <w:lang w:val="en-US"/>
        </w:rPr>
        <w:t>, No.</w:t>
      </w:r>
      <w:r w:rsidR="00EA0F8F">
        <w:rPr>
          <w:rFonts w:ascii="Times New Roman" w:hAnsi="Times New Roman"/>
          <w:szCs w:val="28"/>
          <w:lang w:val="en-US"/>
        </w:rPr>
        <w:t xml:space="preserve"> 7</w:t>
      </w:r>
      <w:r w:rsidR="002010FA" w:rsidRPr="00CE7488">
        <w:rPr>
          <w:rFonts w:ascii="Times New Roman" w:hAnsi="Times New Roman"/>
          <w:szCs w:val="28"/>
          <w:lang w:val="en-US"/>
        </w:rPr>
        <w:t>-</w:t>
      </w:r>
      <w:r>
        <w:rPr>
          <w:rFonts w:ascii="Times New Roman" w:hAnsi="Times New Roman"/>
          <w:szCs w:val="28"/>
          <w:lang w:val="en-US"/>
        </w:rPr>
        <w:t>FZ</w:t>
      </w:r>
      <w:r w:rsidR="002010FA" w:rsidRPr="00CE7488">
        <w:rPr>
          <w:rFonts w:ascii="Times New Roman" w:hAnsi="Times New Roman"/>
          <w:szCs w:val="28"/>
          <w:lang w:val="en-US"/>
        </w:rPr>
        <w:t xml:space="preserve">) </w:t>
      </w:r>
      <w:r>
        <w:rPr>
          <w:rFonts w:ascii="Times New Roman" w:hAnsi="Times New Roman"/>
          <w:szCs w:val="28"/>
          <w:lang w:val="en-US"/>
        </w:rPr>
        <w:t xml:space="preserve">and </w:t>
      </w:r>
      <w:r w:rsidRPr="00CE7488">
        <w:rPr>
          <w:rFonts w:ascii="Times New Roman" w:hAnsi="Times New Roman"/>
          <w:i/>
          <w:szCs w:val="28"/>
          <w:lang w:val="en-US"/>
        </w:rPr>
        <w:t>On Sanitary Epidemiological Well</w:t>
      </w:r>
      <w:r w:rsidR="004176DB">
        <w:rPr>
          <w:rFonts w:ascii="Times New Roman" w:hAnsi="Times New Roman"/>
          <w:i/>
          <w:szCs w:val="28"/>
          <w:lang w:val="en-US"/>
        </w:rPr>
        <w:t>-</w:t>
      </w:r>
      <w:r w:rsidRPr="00CE7488">
        <w:rPr>
          <w:rFonts w:ascii="Times New Roman" w:hAnsi="Times New Roman"/>
          <w:i/>
          <w:szCs w:val="28"/>
          <w:lang w:val="en-US"/>
        </w:rPr>
        <w:t>being of the Population</w:t>
      </w:r>
      <w:r>
        <w:rPr>
          <w:rFonts w:ascii="Times New Roman" w:hAnsi="Times New Roman"/>
          <w:szCs w:val="28"/>
          <w:lang w:val="en-US"/>
        </w:rPr>
        <w:t xml:space="preserve"> (March 30, 1999, No. </w:t>
      </w:r>
      <w:r w:rsidR="002010FA" w:rsidRPr="00CE7488">
        <w:rPr>
          <w:rFonts w:ascii="Times New Roman" w:hAnsi="Times New Roman"/>
          <w:szCs w:val="28"/>
          <w:lang w:val="en-US"/>
        </w:rPr>
        <w:t>52-</w:t>
      </w:r>
      <w:r>
        <w:rPr>
          <w:rFonts w:ascii="Times New Roman" w:hAnsi="Times New Roman"/>
          <w:szCs w:val="28"/>
          <w:lang w:val="en-US"/>
        </w:rPr>
        <w:t>FZ</w:t>
      </w:r>
      <w:r w:rsidR="002010FA" w:rsidRPr="00CE7488">
        <w:rPr>
          <w:rFonts w:ascii="Times New Roman" w:hAnsi="Times New Roman"/>
          <w:szCs w:val="28"/>
          <w:lang w:val="en-US"/>
        </w:rPr>
        <w:t>).</w:t>
      </w:r>
    </w:p>
    <w:p w:rsidR="002010FA" w:rsidRPr="00C45202" w:rsidRDefault="00C45202" w:rsidP="00EE4568">
      <w:pPr>
        <w:pStyle w:val="a3"/>
        <w:widowControl/>
        <w:shd w:val="clear" w:color="auto" w:fill="FFFFFF"/>
        <w:tabs>
          <w:tab w:val="left" w:pos="1276"/>
          <w:tab w:val="left" w:pos="2552"/>
        </w:tabs>
        <w:snapToGrid/>
        <w:spacing w:line="324" w:lineRule="auto"/>
        <w:ind w:firstLine="709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At the same time, the Russian Federation has recently passed a whole range of documents addressing </w:t>
      </w:r>
      <w:r w:rsidR="003A341D">
        <w:rPr>
          <w:rFonts w:ascii="Times New Roman" w:hAnsi="Times New Roman"/>
          <w:szCs w:val="28"/>
          <w:lang w:val="en-US"/>
        </w:rPr>
        <w:t xml:space="preserve">the mid- and long-term issues of </w:t>
      </w:r>
      <w:r w:rsidR="00EA0F8F">
        <w:rPr>
          <w:rFonts w:ascii="Times New Roman" w:hAnsi="Times New Roman"/>
          <w:szCs w:val="28"/>
          <w:lang w:val="en-US"/>
        </w:rPr>
        <w:t xml:space="preserve">industrial and consumer </w:t>
      </w:r>
      <w:r>
        <w:rPr>
          <w:rFonts w:ascii="Times New Roman" w:hAnsi="Times New Roman"/>
          <w:szCs w:val="28"/>
          <w:lang w:val="en-US"/>
        </w:rPr>
        <w:t>waste</w:t>
      </w:r>
      <w:r w:rsidR="00EA0F8F">
        <w:rPr>
          <w:rFonts w:ascii="Times New Roman" w:hAnsi="Times New Roman"/>
          <w:szCs w:val="28"/>
          <w:lang w:val="en-US"/>
        </w:rPr>
        <w:t xml:space="preserve"> treatment</w:t>
      </w:r>
      <w:r>
        <w:rPr>
          <w:rFonts w:ascii="Times New Roman" w:hAnsi="Times New Roman"/>
          <w:szCs w:val="28"/>
          <w:lang w:val="en-US"/>
        </w:rPr>
        <w:t>.</w:t>
      </w:r>
    </w:p>
    <w:p w:rsidR="002010FA" w:rsidRPr="00C45202" w:rsidRDefault="00C45202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order to reverse the negative situation </w:t>
      </w:r>
      <w:r w:rsidR="00EA0F8F">
        <w:rPr>
          <w:rFonts w:ascii="Times New Roman" w:hAnsi="Times New Roman"/>
          <w:sz w:val="28"/>
          <w:szCs w:val="28"/>
          <w:lang w:val="en-US"/>
        </w:rPr>
        <w:t xml:space="preserve">with </w:t>
      </w:r>
      <w:r>
        <w:rPr>
          <w:rFonts w:ascii="Times New Roman" w:hAnsi="Times New Roman"/>
          <w:sz w:val="28"/>
          <w:szCs w:val="28"/>
          <w:lang w:val="en-US"/>
        </w:rPr>
        <w:t xml:space="preserve">waste </w:t>
      </w:r>
      <w:r w:rsidR="00EA0F8F">
        <w:rPr>
          <w:rFonts w:ascii="Times New Roman" w:hAnsi="Times New Roman"/>
          <w:sz w:val="28"/>
          <w:szCs w:val="28"/>
          <w:lang w:val="en-US"/>
        </w:rPr>
        <w:t>treatment</w:t>
      </w:r>
      <w:r>
        <w:rPr>
          <w:rFonts w:ascii="Times New Roman" w:hAnsi="Times New Roman"/>
          <w:sz w:val="28"/>
          <w:szCs w:val="28"/>
          <w:lang w:val="en-US"/>
        </w:rPr>
        <w:t xml:space="preserve"> which affects adversely the </w:t>
      </w:r>
      <w:r w:rsidR="00EA0F8F">
        <w:rPr>
          <w:rFonts w:ascii="Times New Roman" w:hAnsi="Times New Roman"/>
          <w:sz w:val="28"/>
          <w:szCs w:val="28"/>
          <w:lang w:val="en-US"/>
        </w:rPr>
        <w:t xml:space="preserve">environment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EA0F8F">
        <w:rPr>
          <w:rFonts w:ascii="Times New Roman" w:hAnsi="Times New Roman"/>
          <w:sz w:val="28"/>
          <w:szCs w:val="28"/>
          <w:lang w:val="en-US"/>
        </w:rPr>
        <w:t xml:space="preserve">people’s health, </w:t>
      </w:r>
      <w:r w:rsidR="004176DB">
        <w:rPr>
          <w:rFonts w:ascii="Times New Roman" w:hAnsi="Times New Roman"/>
          <w:sz w:val="28"/>
          <w:szCs w:val="28"/>
          <w:lang w:val="en-US"/>
        </w:rPr>
        <w:t>the Russian P</w:t>
      </w:r>
      <w:r>
        <w:rPr>
          <w:rFonts w:ascii="Times New Roman" w:hAnsi="Times New Roman"/>
          <w:sz w:val="28"/>
          <w:szCs w:val="28"/>
          <w:lang w:val="en-US"/>
        </w:rPr>
        <w:t>resident gave releva</w:t>
      </w:r>
      <w:r w:rsidR="004176DB">
        <w:rPr>
          <w:rFonts w:ascii="Times New Roman" w:hAnsi="Times New Roman"/>
          <w:sz w:val="28"/>
          <w:szCs w:val="28"/>
          <w:lang w:val="en-US"/>
        </w:rPr>
        <w:t>nt instructions to the Russian G</w:t>
      </w:r>
      <w:r>
        <w:rPr>
          <w:rFonts w:ascii="Times New Roman" w:hAnsi="Times New Roman"/>
          <w:sz w:val="28"/>
          <w:szCs w:val="28"/>
          <w:lang w:val="en-US"/>
        </w:rPr>
        <w:t>overnment.</w:t>
      </w:r>
    </w:p>
    <w:p w:rsidR="002010FA" w:rsidRPr="00473F68" w:rsidRDefault="00473F6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According to the Concept of Long-Term Socio-Economic Development of the Russian Federation for the period ending in</w:t>
      </w:r>
      <w:r w:rsidR="004176DB">
        <w:rPr>
          <w:rFonts w:ascii="Times New Roman" w:hAnsi="Times New Roman"/>
          <w:sz w:val="28"/>
          <w:szCs w:val="28"/>
          <w:lang w:val="en-US"/>
        </w:rPr>
        <w:t xml:space="preserve"> 2020 (approved by the Russian G</w:t>
      </w:r>
      <w:r>
        <w:rPr>
          <w:rFonts w:ascii="Times New Roman" w:hAnsi="Times New Roman"/>
          <w:sz w:val="28"/>
          <w:szCs w:val="28"/>
          <w:lang w:val="en-US"/>
        </w:rPr>
        <w:t xml:space="preserve">overnment), the adverse effect on environment is </w:t>
      </w:r>
      <w:r w:rsidR="00EA0F8F">
        <w:rPr>
          <w:rFonts w:ascii="Times New Roman" w:hAnsi="Times New Roman"/>
          <w:sz w:val="28"/>
          <w:szCs w:val="28"/>
          <w:lang w:val="en-US"/>
        </w:rPr>
        <w:t xml:space="preserve">set to </w:t>
      </w:r>
      <w:r>
        <w:rPr>
          <w:rFonts w:ascii="Times New Roman" w:hAnsi="Times New Roman"/>
          <w:sz w:val="28"/>
          <w:szCs w:val="28"/>
          <w:lang w:val="en-US"/>
        </w:rPr>
        <w:t>decline 2.5 fold, the number of eco</w:t>
      </w:r>
      <w:r w:rsidR="00EA0F8F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hazardous spots at least 5-fold, and the number of </w:t>
      </w:r>
      <w:r w:rsidR="00EA0F8F">
        <w:rPr>
          <w:rFonts w:ascii="Times New Roman" w:hAnsi="Times New Roman"/>
          <w:sz w:val="28"/>
          <w:szCs w:val="28"/>
          <w:lang w:val="en-US"/>
        </w:rPr>
        <w:t xml:space="preserve">people </w:t>
      </w:r>
      <w:r>
        <w:rPr>
          <w:rFonts w:ascii="Times New Roman" w:hAnsi="Times New Roman"/>
          <w:sz w:val="28"/>
          <w:szCs w:val="28"/>
          <w:lang w:val="en-US"/>
        </w:rPr>
        <w:t xml:space="preserve">living in </w:t>
      </w:r>
      <w:r w:rsidR="00EA0F8F">
        <w:rPr>
          <w:rFonts w:ascii="Times New Roman" w:hAnsi="Times New Roman"/>
          <w:sz w:val="28"/>
          <w:szCs w:val="28"/>
          <w:lang w:val="en-US"/>
        </w:rPr>
        <w:t xml:space="preserve">adverse </w:t>
      </w:r>
      <w:r>
        <w:rPr>
          <w:rFonts w:ascii="Times New Roman" w:hAnsi="Times New Roman"/>
          <w:sz w:val="28"/>
          <w:szCs w:val="28"/>
          <w:lang w:val="en-US"/>
        </w:rPr>
        <w:t>environment</w:t>
      </w:r>
      <w:r w:rsidR="00EA0F8F">
        <w:rPr>
          <w:rFonts w:ascii="Times New Roman" w:hAnsi="Times New Roman"/>
          <w:sz w:val="28"/>
          <w:szCs w:val="28"/>
          <w:lang w:val="en-US"/>
        </w:rPr>
        <w:t>al conditions</w:t>
      </w:r>
      <w:r>
        <w:rPr>
          <w:rFonts w:ascii="Times New Roman" w:hAnsi="Times New Roman"/>
          <w:sz w:val="28"/>
          <w:szCs w:val="28"/>
          <w:lang w:val="en-US"/>
        </w:rPr>
        <w:t xml:space="preserve"> at least </w:t>
      </w:r>
      <w:r w:rsidR="00EA0F8F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-fold. Said Concept provides</w:t>
      </w:r>
      <w:r w:rsidR="00F66A3E">
        <w:rPr>
          <w:rFonts w:ascii="Times New Roman" w:hAnsi="Times New Roman"/>
          <w:sz w:val="28"/>
          <w:szCs w:val="28"/>
          <w:lang w:val="en-US"/>
        </w:rPr>
        <w:t>, among other things,</w:t>
      </w:r>
      <w:r w:rsidR="004176DB">
        <w:rPr>
          <w:rFonts w:ascii="Times New Roman" w:hAnsi="Times New Roman"/>
          <w:sz w:val="28"/>
          <w:szCs w:val="28"/>
          <w:lang w:val="en-US"/>
        </w:rPr>
        <w:t xml:space="preserve"> for</w:t>
      </w:r>
      <w:r w:rsidR="001827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76DB">
        <w:rPr>
          <w:rFonts w:ascii="Times New Roman" w:hAnsi="Times New Roman"/>
          <w:sz w:val="28"/>
          <w:szCs w:val="28"/>
          <w:lang w:val="en-US"/>
        </w:rPr>
        <w:t>creation of a developed</w:t>
      </w:r>
      <w:r w:rsidR="00182778">
        <w:rPr>
          <w:rFonts w:ascii="Times New Roman" w:hAnsi="Times New Roman"/>
          <w:sz w:val="28"/>
          <w:szCs w:val="28"/>
          <w:lang w:val="en-US"/>
        </w:rPr>
        <w:t xml:space="preserve"> waste disposal industry </w:t>
      </w:r>
      <w:r w:rsidR="004176DB">
        <w:rPr>
          <w:rFonts w:ascii="Times New Roman" w:hAnsi="Times New Roman"/>
          <w:sz w:val="28"/>
          <w:szCs w:val="28"/>
          <w:lang w:val="en-US"/>
        </w:rPr>
        <w:t xml:space="preserve">and a wider 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use of </w:t>
      </w:r>
      <w:r>
        <w:rPr>
          <w:rFonts w:ascii="Times New Roman" w:hAnsi="Times New Roman"/>
          <w:sz w:val="28"/>
          <w:szCs w:val="28"/>
          <w:lang w:val="en-US"/>
        </w:rPr>
        <w:t>renewable energy sources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 becoming </w:t>
      </w:r>
      <w:r w:rsidR="00DD2780">
        <w:rPr>
          <w:rFonts w:ascii="Times New Roman" w:hAnsi="Times New Roman"/>
          <w:sz w:val="28"/>
          <w:szCs w:val="28"/>
          <w:lang w:val="en-US"/>
        </w:rPr>
        <w:t>the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 key element</w:t>
      </w:r>
      <w:r w:rsidR="00DD2780">
        <w:rPr>
          <w:rFonts w:ascii="Times New Roman" w:hAnsi="Times New Roman"/>
          <w:sz w:val="28"/>
          <w:szCs w:val="28"/>
          <w:lang w:val="en-US"/>
        </w:rPr>
        <w:t xml:space="preserve"> of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 “industrial ecology”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010FA" w:rsidRPr="00473F68" w:rsidRDefault="00473F68" w:rsidP="00F66A3E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Ministry of Natural Resources and Ecology of the Russian Federation approved (</w:t>
      </w:r>
      <w:r w:rsidRPr="00473F68">
        <w:rPr>
          <w:rFonts w:ascii="Times New Roman" w:hAnsi="Times New Roman"/>
          <w:i/>
          <w:sz w:val="28"/>
          <w:szCs w:val="28"/>
          <w:lang w:val="en-US"/>
        </w:rPr>
        <w:t>in August 2013</w:t>
      </w:r>
      <w:r w:rsidRPr="00F66A3E">
        <w:rPr>
          <w:rFonts w:ascii="Times New Roman" w:hAnsi="Times New Roman"/>
          <w:i/>
          <w:sz w:val="28"/>
          <w:szCs w:val="28"/>
          <w:lang w:val="en-US"/>
        </w:rPr>
        <w:t>) Comprehensive Strateg</w:t>
      </w:r>
      <w:r w:rsidR="00F66A3E" w:rsidRPr="00F66A3E">
        <w:rPr>
          <w:rFonts w:ascii="Times New Roman" w:hAnsi="Times New Roman"/>
          <w:i/>
          <w:sz w:val="28"/>
          <w:szCs w:val="28"/>
          <w:lang w:val="en-US"/>
        </w:rPr>
        <w:t xml:space="preserve">ic Guidelines for </w:t>
      </w:r>
      <w:r w:rsidR="005A1688">
        <w:rPr>
          <w:rFonts w:ascii="Times New Roman" w:hAnsi="Times New Roman"/>
          <w:i/>
          <w:sz w:val="28"/>
          <w:szCs w:val="28"/>
          <w:lang w:val="en-US"/>
        </w:rPr>
        <w:t xml:space="preserve">Municipal </w:t>
      </w:r>
      <w:r w:rsidRPr="00F66A3E">
        <w:rPr>
          <w:rFonts w:ascii="Times New Roman" w:hAnsi="Times New Roman"/>
          <w:i/>
          <w:sz w:val="28"/>
          <w:szCs w:val="28"/>
          <w:lang w:val="en-US"/>
        </w:rPr>
        <w:t>(Household)</w:t>
      </w:r>
      <w:r w:rsidR="005A1688">
        <w:rPr>
          <w:rFonts w:ascii="Times New Roman" w:hAnsi="Times New Roman"/>
          <w:i/>
          <w:sz w:val="28"/>
          <w:szCs w:val="28"/>
          <w:lang w:val="en-US"/>
        </w:rPr>
        <w:t xml:space="preserve"> Solid</w:t>
      </w:r>
      <w:r w:rsidRPr="00F66A3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66A3E" w:rsidRPr="00F66A3E">
        <w:rPr>
          <w:rFonts w:ascii="Times New Roman" w:hAnsi="Times New Roman"/>
          <w:i/>
          <w:sz w:val="28"/>
          <w:szCs w:val="28"/>
          <w:lang w:val="en-US"/>
        </w:rPr>
        <w:t xml:space="preserve">Waste Treatment </w:t>
      </w:r>
      <w:r w:rsidRPr="00F66A3E">
        <w:rPr>
          <w:rFonts w:ascii="Times New Roman" w:hAnsi="Times New Roman"/>
          <w:i/>
          <w:sz w:val="28"/>
          <w:szCs w:val="28"/>
          <w:lang w:val="en-US"/>
        </w:rPr>
        <w:t>in the Russian Federation</w:t>
      </w:r>
      <w:r>
        <w:rPr>
          <w:rFonts w:ascii="Times New Roman" w:hAnsi="Times New Roman"/>
          <w:sz w:val="28"/>
          <w:szCs w:val="28"/>
          <w:lang w:val="en-US"/>
        </w:rPr>
        <w:t>. The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guidelines outline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principles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priorities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main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goals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areas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long</w:t>
      </w:r>
      <w:r w:rsidRPr="00473F68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term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policy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state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society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7B7D">
        <w:rPr>
          <w:rFonts w:ascii="Times New Roman" w:hAnsi="Times New Roman"/>
          <w:sz w:val="28"/>
          <w:szCs w:val="28"/>
          <w:lang w:val="en-US"/>
        </w:rPr>
        <w:t>aimed at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prevent</w:t>
      </w:r>
      <w:r w:rsidR="00E27B7D">
        <w:rPr>
          <w:rFonts w:ascii="Times New Roman" w:hAnsi="Times New Roman"/>
          <w:sz w:val="28"/>
          <w:szCs w:val="28"/>
          <w:lang w:val="en-US"/>
        </w:rPr>
        <w:t>ing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 xml:space="preserve">harmful impact of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municipal </w:t>
      </w:r>
      <w:r>
        <w:rPr>
          <w:rFonts w:ascii="Times New Roman" w:hAnsi="Times New Roman"/>
          <w:sz w:val="28"/>
          <w:szCs w:val="28"/>
          <w:lang w:val="en-US"/>
        </w:rPr>
        <w:t xml:space="preserve">(household)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solid </w:t>
      </w:r>
      <w:r w:rsidR="00E27B7D">
        <w:rPr>
          <w:rFonts w:ascii="Times New Roman" w:hAnsi="Times New Roman"/>
          <w:sz w:val="28"/>
          <w:szCs w:val="28"/>
          <w:lang w:val="en-US"/>
        </w:rPr>
        <w:t>waste</w:t>
      </w:r>
      <w:r>
        <w:rPr>
          <w:rFonts w:ascii="Times New Roman" w:hAnsi="Times New Roman"/>
          <w:sz w:val="28"/>
          <w:szCs w:val="28"/>
          <w:lang w:val="en-US"/>
        </w:rPr>
        <w:t xml:space="preserve"> on </w:t>
      </w:r>
      <w:r w:rsidR="00E27B7D">
        <w:rPr>
          <w:rFonts w:ascii="Times New Roman" w:hAnsi="Times New Roman"/>
          <w:sz w:val="28"/>
          <w:szCs w:val="28"/>
          <w:lang w:val="en-US"/>
        </w:rPr>
        <w:t>human</w:t>
      </w:r>
      <w:r>
        <w:rPr>
          <w:rFonts w:ascii="Times New Roman" w:hAnsi="Times New Roman"/>
          <w:sz w:val="28"/>
          <w:szCs w:val="28"/>
          <w:lang w:val="en-US"/>
        </w:rPr>
        <w:t xml:space="preserve"> health and 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environment and also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7B7D">
        <w:rPr>
          <w:rFonts w:ascii="Times New Roman" w:hAnsi="Times New Roman"/>
          <w:sz w:val="28"/>
          <w:szCs w:val="28"/>
          <w:lang w:val="en-US"/>
        </w:rPr>
        <w:t>at reclaiming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 materials </w:t>
      </w:r>
      <w:r w:rsidR="00F66A3E">
        <w:rPr>
          <w:rFonts w:ascii="Times New Roman" w:hAnsi="Times New Roman"/>
          <w:sz w:val="28"/>
          <w:szCs w:val="28"/>
          <w:lang w:val="en-US"/>
        </w:rPr>
        <w:t xml:space="preserve">contained in </w:t>
      </w:r>
      <w:r>
        <w:rPr>
          <w:rFonts w:ascii="Times New Roman" w:hAnsi="Times New Roman"/>
          <w:sz w:val="28"/>
          <w:szCs w:val="28"/>
          <w:lang w:val="en-US"/>
        </w:rPr>
        <w:t xml:space="preserve">waste for </w:t>
      </w:r>
      <w:r w:rsidR="001401A8">
        <w:rPr>
          <w:rFonts w:ascii="Times New Roman" w:hAnsi="Times New Roman"/>
          <w:sz w:val="28"/>
          <w:szCs w:val="28"/>
          <w:lang w:val="en-US"/>
        </w:rPr>
        <w:t>re-</w:t>
      </w:r>
      <w:r>
        <w:rPr>
          <w:rFonts w:ascii="Times New Roman" w:hAnsi="Times New Roman"/>
          <w:sz w:val="28"/>
          <w:szCs w:val="28"/>
          <w:lang w:val="en-US"/>
        </w:rPr>
        <w:t xml:space="preserve">use as additional sources of raw materials or for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energy </w:t>
      </w:r>
      <w:r>
        <w:rPr>
          <w:rFonts w:ascii="Times New Roman" w:hAnsi="Times New Roman"/>
          <w:sz w:val="28"/>
          <w:szCs w:val="28"/>
          <w:lang w:val="en-US"/>
        </w:rPr>
        <w:t>generation.</w:t>
      </w:r>
    </w:p>
    <w:p w:rsidR="002010FA" w:rsidRPr="00473F68" w:rsidRDefault="00473F68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State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Program</w:t>
      </w:r>
      <w:r w:rsidR="001401A8">
        <w:rPr>
          <w:rFonts w:ascii="Times New Roman" w:hAnsi="Times New Roman"/>
          <w:sz w:val="28"/>
          <w:szCs w:val="28"/>
          <w:lang w:val="en-US"/>
        </w:rPr>
        <w:t>me</w:t>
      </w:r>
      <w:proofErr w:type="spellEnd"/>
      <w:r w:rsidR="001401A8">
        <w:rPr>
          <w:rFonts w:ascii="Times New Roman" w:hAnsi="Times New Roman"/>
          <w:sz w:val="28"/>
          <w:szCs w:val="28"/>
          <w:lang w:val="en-US"/>
        </w:rPr>
        <w:t>, entitled</w:t>
      </w:r>
      <w:r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01A8">
        <w:rPr>
          <w:rFonts w:ascii="Times New Roman" w:hAnsi="Times New Roman"/>
          <w:i/>
          <w:sz w:val="28"/>
          <w:szCs w:val="28"/>
          <w:lang w:val="en-US"/>
        </w:rPr>
        <w:t>Environmental Protection in 2012-2020</w:t>
      </w:r>
      <w:r w:rsidR="00DD2780">
        <w:rPr>
          <w:rFonts w:ascii="Times New Roman" w:hAnsi="Times New Roman"/>
          <w:i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27B7D">
        <w:rPr>
          <w:rFonts w:ascii="Times New Roman" w:hAnsi="Times New Roman"/>
          <w:sz w:val="28"/>
          <w:szCs w:val="28"/>
          <w:lang w:val="en-US"/>
        </w:rPr>
        <w:t xml:space="preserve">which was adopted in 2012,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/>
          <w:sz w:val="28"/>
          <w:szCs w:val="28"/>
          <w:lang w:val="en-US"/>
        </w:rPr>
        <w:t xml:space="preserve">also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bound to </w:t>
      </w:r>
      <w:r>
        <w:rPr>
          <w:rFonts w:ascii="Times New Roman" w:hAnsi="Times New Roman"/>
          <w:sz w:val="28"/>
          <w:szCs w:val="28"/>
          <w:lang w:val="en-US"/>
        </w:rPr>
        <w:t>radically improve the situation.</w:t>
      </w:r>
      <w:r w:rsidR="002010FA" w:rsidRPr="00473F6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010FA" w:rsidRPr="00C3720E" w:rsidRDefault="00473F68" w:rsidP="00EE456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State </w:t>
      </w:r>
      <w:proofErr w:type="spellStart"/>
      <w:r>
        <w:rPr>
          <w:sz w:val="28"/>
          <w:szCs w:val="28"/>
          <w:lang w:val="en-US"/>
        </w:rPr>
        <w:t>Programme</w:t>
      </w:r>
      <w:proofErr w:type="spellEnd"/>
      <w:r>
        <w:rPr>
          <w:sz w:val="28"/>
          <w:szCs w:val="28"/>
          <w:lang w:val="en-US"/>
        </w:rPr>
        <w:t xml:space="preserve"> provides for the participation of the Russian Federation</w:t>
      </w:r>
      <w:r w:rsidR="001401A8">
        <w:rPr>
          <w:sz w:val="28"/>
          <w:szCs w:val="28"/>
          <w:lang w:val="en-US"/>
        </w:rPr>
        <w:t>’s constituent entities</w:t>
      </w:r>
      <w:r>
        <w:rPr>
          <w:sz w:val="28"/>
          <w:szCs w:val="28"/>
          <w:lang w:val="en-US"/>
        </w:rPr>
        <w:t xml:space="preserve"> in the implementation of measures designed to mitigate the negative impact of </w:t>
      </w:r>
      <w:r w:rsidR="001401A8">
        <w:rPr>
          <w:sz w:val="28"/>
          <w:szCs w:val="28"/>
          <w:lang w:val="en-US"/>
        </w:rPr>
        <w:t xml:space="preserve">industrial and consumer </w:t>
      </w:r>
      <w:r w:rsidR="00E27B7D">
        <w:rPr>
          <w:sz w:val="28"/>
          <w:szCs w:val="28"/>
          <w:lang w:val="en-US"/>
        </w:rPr>
        <w:t>waste</w:t>
      </w:r>
      <w:r>
        <w:rPr>
          <w:sz w:val="28"/>
          <w:szCs w:val="28"/>
          <w:lang w:val="en-US"/>
        </w:rPr>
        <w:t xml:space="preserve">. </w:t>
      </w:r>
      <w:r w:rsidR="001401A8">
        <w:rPr>
          <w:sz w:val="28"/>
          <w:szCs w:val="28"/>
          <w:lang w:val="en-US"/>
        </w:rPr>
        <w:t>Constituent e</w:t>
      </w:r>
      <w:r w:rsidR="00C3720E">
        <w:rPr>
          <w:sz w:val="28"/>
          <w:szCs w:val="28"/>
          <w:lang w:val="en-US"/>
        </w:rPr>
        <w:t>ntities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of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the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Russian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Federation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must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create</w:t>
      </w:r>
      <w:r w:rsidR="00C3720E" w:rsidRPr="00C3720E">
        <w:rPr>
          <w:sz w:val="28"/>
          <w:szCs w:val="28"/>
          <w:lang w:val="en-US"/>
        </w:rPr>
        <w:t xml:space="preserve"> </w:t>
      </w:r>
      <w:r w:rsidR="00C3720E">
        <w:rPr>
          <w:sz w:val="28"/>
          <w:szCs w:val="28"/>
          <w:lang w:val="en-US"/>
        </w:rPr>
        <w:t>territorial</w:t>
      </w:r>
      <w:r w:rsidR="00C3720E" w:rsidRPr="00C3720E">
        <w:rPr>
          <w:sz w:val="28"/>
          <w:szCs w:val="28"/>
          <w:lang w:val="en-US"/>
        </w:rPr>
        <w:t xml:space="preserve"> </w:t>
      </w:r>
      <w:r w:rsidR="001401A8">
        <w:rPr>
          <w:sz w:val="28"/>
          <w:szCs w:val="28"/>
          <w:lang w:val="en-US"/>
        </w:rPr>
        <w:t>waste treatment plans</w:t>
      </w:r>
      <w:r w:rsidR="00C3720E" w:rsidRPr="00C3720E">
        <w:rPr>
          <w:sz w:val="28"/>
          <w:szCs w:val="28"/>
          <w:lang w:val="en-US"/>
        </w:rPr>
        <w:t xml:space="preserve">, </w:t>
      </w:r>
      <w:r w:rsidR="00C3720E">
        <w:rPr>
          <w:sz w:val="28"/>
          <w:szCs w:val="28"/>
          <w:lang w:val="en-US"/>
        </w:rPr>
        <w:t xml:space="preserve">maintain waste inventories, </w:t>
      </w:r>
      <w:proofErr w:type="gramStart"/>
      <w:r w:rsidR="00C3720E">
        <w:rPr>
          <w:sz w:val="28"/>
          <w:szCs w:val="28"/>
          <w:lang w:val="en-US"/>
        </w:rPr>
        <w:lastRenderedPageBreak/>
        <w:t>prepare</w:t>
      </w:r>
      <w:proofErr w:type="gramEnd"/>
      <w:r w:rsidR="00C3720E">
        <w:rPr>
          <w:sz w:val="28"/>
          <w:szCs w:val="28"/>
          <w:lang w:val="en-US"/>
        </w:rPr>
        <w:t xml:space="preserve"> investment </w:t>
      </w:r>
      <w:proofErr w:type="spellStart"/>
      <w:r w:rsidR="00C3720E">
        <w:rPr>
          <w:sz w:val="28"/>
          <w:szCs w:val="28"/>
          <w:lang w:val="en-US"/>
        </w:rPr>
        <w:t>programmes</w:t>
      </w:r>
      <w:proofErr w:type="spellEnd"/>
      <w:r w:rsidR="00C3720E">
        <w:rPr>
          <w:sz w:val="28"/>
          <w:szCs w:val="28"/>
          <w:lang w:val="en-US"/>
        </w:rPr>
        <w:t xml:space="preserve"> of </w:t>
      </w:r>
      <w:r w:rsidR="001401A8">
        <w:rPr>
          <w:sz w:val="28"/>
          <w:szCs w:val="28"/>
          <w:lang w:val="en-US"/>
        </w:rPr>
        <w:t>household</w:t>
      </w:r>
      <w:r w:rsidR="00C3720E">
        <w:rPr>
          <w:sz w:val="28"/>
          <w:szCs w:val="28"/>
          <w:lang w:val="en-US"/>
        </w:rPr>
        <w:t xml:space="preserve"> solid and industrial waste </w:t>
      </w:r>
      <w:r w:rsidR="001401A8">
        <w:rPr>
          <w:sz w:val="28"/>
          <w:szCs w:val="28"/>
          <w:lang w:val="en-US"/>
        </w:rPr>
        <w:t xml:space="preserve">treatment </w:t>
      </w:r>
      <w:r w:rsidR="00C3720E">
        <w:rPr>
          <w:sz w:val="28"/>
          <w:szCs w:val="28"/>
          <w:lang w:val="en-US"/>
        </w:rPr>
        <w:t xml:space="preserve">with a view to creating </w:t>
      </w:r>
      <w:r w:rsidR="001401A8">
        <w:rPr>
          <w:sz w:val="28"/>
          <w:szCs w:val="28"/>
          <w:lang w:val="en-US"/>
        </w:rPr>
        <w:t xml:space="preserve">a </w:t>
      </w:r>
      <w:r w:rsidR="00C3720E">
        <w:rPr>
          <w:sz w:val="28"/>
          <w:szCs w:val="28"/>
          <w:lang w:val="en-US"/>
        </w:rPr>
        <w:t xml:space="preserve">waste processing industry </w:t>
      </w:r>
      <w:r w:rsidR="001401A8">
        <w:rPr>
          <w:sz w:val="28"/>
          <w:szCs w:val="28"/>
          <w:lang w:val="en-US"/>
        </w:rPr>
        <w:t>based on public-private partnership.</w:t>
      </w:r>
    </w:p>
    <w:p w:rsidR="00E40C4C" w:rsidRPr="00C3720E" w:rsidRDefault="00C3720E" w:rsidP="00E40C4C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the course of </w:t>
      </w:r>
      <w:r w:rsidR="004D3B63">
        <w:rPr>
          <w:rFonts w:ascii="Times New Roman" w:hAnsi="Times New Roman"/>
          <w:sz w:val="28"/>
          <w:szCs w:val="28"/>
          <w:lang w:val="en-US"/>
        </w:rPr>
        <w:t>the state</w:t>
      </w:r>
      <w:r>
        <w:rPr>
          <w:rFonts w:ascii="Times New Roman" w:hAnsi="Times New Roman"/>
          <w:sz w:val="28"/>
          <w:szCs w:val="28"/>
          <w:lang w:val="en-US"/>
        </w:rPr>
        <w:t xml:space="preserve"> en</w:t>
      </w:r>
      <w:r w:rsidR="004D3B63">
        <w:rPr>
          <w:rFonts w:ascii="Times New Roman" w:hAnsi="Times New Roman"/>
          <w:sz w:val="28"/>
          <w:szCs w:val="28"/>
          <w:lang w:val="en-US"/>
        </w:rPr>
        <w:t>vironmental monitoring, surveillance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3B63">
        <w:rPr>
          <w:rFonts w:ascii="Times New Roman" w:hAnsi="Times New Roman"/>
          <w:sz w:val="28"/>
          <w:szCs w:val="28"/>
          <w:lang w:val="en-US"/>
        </w:rPr>
        <w:t>was conducted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3B63">
        <w:rPr>
          <w:rFonts w:ascii="Times New Roman" w:hAnsi="Times New Roman"/>
          <w:sz w:val="28"/>
          <w:szCs w:val="28"/>
          <w:lang w:val="en-US"/>
        </w:rPr>
        <w:t xml:space="preserve">over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4D3B63">
        <w:rPr>
          <w:rFonts w:ascii="Times New Roman" w:hAnsi="Times New Roman"/>
          <w:sz w:val="28"/>
          <w:szCs w:val="28"/>
          <w:lang w:val="en-US"/>
        </w:rPr>
        <w:t>environment</w:t>
      </w:r>
      <w:r w:rsidR="004D3B63">
        <w:rPr>
          <w:rFonts w:ascii="Times New Roman" w:hAnsi="Times New Roman"/>
          <w:sz w:val="28"/>
          <w:szCs w:val="28"/>
          <w:lang w:val="en-US"/>
        </w:rPr>
        <w:t xml:space="preserve"> condition</w:t>
      </w:r>
      <w:r>
        <w:rPr>
          <w:rFonts w:ascii="Times New Roman" w:hAnsi="Times New Roman"/>
          <w:sz w:val="28"/>
          <w:szCs w:val="28"/>
          <w:lang w:val="en-US"/>
        </w:rPr>
        <w:t xml:space="preserve">, including the areas of location of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man-made </w:t>
      </w:r>
      <w:r>
        <w:rPr>
          <w:rFonts w:ascii="Times New Roman" w:hAnsi="Times New Roman"/>
          <w:sz w:val="28"/>
          <w:szCs w:val="28"/>
          <w:lang w:val="en-US"/>
        </w:rPr>
        <w:t xml:space="preserve">impact </w:t>
      </w:r>
      <w:r w:rsidR="004D3B63">
        <w:rPr>
          <w:rFonts w:ascii="Times New Roman" w:hAnsi="Times New Roman"/>
          <w:sz w:val="28"/>
          <w:szCs w:val="28"/>
          <w:lang w:val="en-US"/>
        </w:rPr>
        <w:t>sources</w:t>
      </w:r>
      <w:r w:rsidR="004D3B6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4D3B63">
        <w:rPr>
          <w:rFonts w:ascii="Times New Roman" w:hAnsi="Times New Roman"/>
          <w:sz w:val="28"/>
          <w:szCs w:val="28"/>
          <w:lang w:val="en-US"/>
        </w:rPr>
        <w:t xml:space="preserve">over </w:t>
      </w:r>
      <w:r>
        <w:rPr>
          <w:rFonts w:ascii="Times New Roman" w:hAnsi="Times New Roman"/>
          <w:sz w:val="28"/>
          <w:szCs w:val="28"/>
          <w:lang w:val="en-US"/>
        </w:rPr>
        <w:t>the environmental footprint of those sources.</w:t>
      </w:r>
    </w:p>
    <w:p w:rsidR="002010FA" w:rsidRPr="00C3720E" w:rsidRDefault="00C3720E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Pursuant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Federal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Law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401A8">
        <w:rPr>
          <w:rFonts w:ascii="Times New Roman" w:hAnsi="Times New Roman"/>
          <w:i/>
          <w:sz w:val="28"/>
          <w:szCs w:val="28"/>
          <w:lang w:val="en-US"/>
        </w:rPr>
        <w:t>On</w:t>
      </w:r>
      <w:proofErr w:type="gramEnd"/>
      <w:r w:rsidR="001401A8" w:rsidRPr="001401A8">
        <w:rPr>
          <w:rFonts w:ascii="Times New Roman" w:hAnsi="Times New Roman"/>
          <w:i/>
          <w:sz w:val="28"/>
          <w:szCs w:val="28"/>
          <w:lang w:val="en-US"/>
        </w:rPr>
        <w:t xml:space="preserve"> Industrial and Consumer </w:t>
      </w:r>
      <w:r w:rsidR="004D3B63">
        <w:rPr>
          <w:rFonts w:ascii="Times New Roman" w:hAnsi="Times New Roman"/>
          <w:i/>
          <w:sz w:val="28"/>
          <w:szCs w:val="28"/>
          <w:lang w:val="en-US"/>
        </w:rPr>
        <w:t>Waste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sole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proprietors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legal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entities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operating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waste dumping </w:t>
      </w:r>
      <w:r>
        <w:rPr>
          <w:rFonts w:ascii="Times New Roman" w:hAnsi="Times New Roman"/>
          <w:sz w:val="28"/>
          <w:szCs w:val="28"/>
          <w:lang w:val="en-US"/>
        </w:rPr>
        <w:t>facilities are obligated to adhere to the requirements set forth by Russian legislation in the field of environment</w:t>
      </w:r>
      <w:r w:rsidR="001401A8"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  <w:lang w:val="en-US"/>
        </w:rPr>
        <w:t xml:space="preserve"> protection and human well</w:t>
      </w:r>
      <w:r w:rsidR="004D3B63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being.</w:t>
      </w:r>
    </w:p>
    <w:p w:rsidR="002010FA" w:rsidRPr="00C3720E" w:rsidRDefault="004D3B63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State </w:t>
      </w:r>
      <w:r w:rsidR="00C3720E">
        <w:rPr>
          <w:rFonts w:ascii="Times New Roman" w:hAnsi="Times New Roman"/>
          <w:sz w:val="28"/>
          <w:szCs w:val="28"/>
          <w:lang w:val="en-US"/>
        </w:rPr>
        <w:t>ecological monitoring in th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e Russian Federation is </w:t>
      </w:r>
      <w:r>
        <w:rPr>
          <w:rFonts w:ascii="Times New Roman" w:hAnsi="Times New Roman"/>
          <w:sz w:val="28"/>
          <w:szCs w:val="28"/>
          <w:lang w:val="en-US"/>
        </w:rPr>
        <w:t>realized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3720E">
        <w:rPr>
          <w:rFonts w:ascii="Times New Roman" w:hAnsi="Times New Roman"/>
          <w:sz w:val="28"/>
          <w:szCs w:val="28"/>
          <w:lang w:val="en-US"/>
        </w:rPr>
        <w:t xml:space="preserve">at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C3720E">
        <w:rPr>
          <w:rFonts w:ascii="Times New Roman" w:hAnsi="Times New Roman"/>
          <w:sz w:val="28"/>
          <w:szCs w:val="28"/>
          <w:lang w:val="en-US"/>
        </w:rPr>
        <w:t xml:space="preserve">federal and </w:t>
      </w:r>
      <w:r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C3720E">
        <w:rPr>
          <w:rFonts w:ascii="Times New Roman" w:hAnsi="Times New Roman"/>
          <w:sz w:val="28"/>
          <w:szCs w:val="28"/>
          <w:lang w:val="en-US"/>
        </w:rPr>
        <w:t>sub</w:t>
      </w:r>
      <w:r w:rsidR="001401A8">
        <w:rPr>
          <w:rFonts w:ascii="Times New Roman" w:hAnsi="Times New Roman"/>
          <w:sz w:val="28"/>
          <w:szCs w:val="28"/>
          <w:lang w:val="en-US"/>
        </w:rPr>
        <w:t>-</w:t>
      </w:r>
      <w:r w:rsidR="00C3720E">
        <w:rPr>
          <w:rFonts w:ascii="Times New Roman" w:hAnsi="Times New Roman"/>
          <w:sz w:val="28"/>
          <w:szCs w:val="28"/>
          <w:lang w:val="en-US"/>
        </w:rPr>
        <w:t>federal level in line with their competences</w:t>
      </w:r>
      <w:r w:rsidR="001401A8">
        <w:rPr>
          <w:rFonts w:ascii="Times New Roman" w:hAnsi="Times New Roman"/>
          <w:sz w:val="28"/>
          <w:szCs w:val="28"/>
          <w:lang w:val="en-US"/>
        </w:rPr>
        <w:t>,</w:t>
      </w:r>
      <w:r w:rsidR="00C3720E">
        <w:rPr>
          <w:rFonts w:ascii="Times New Roman" w:hAnsi="Times New Roman"/>
          <w:sz w:val="28"/>
          <w:szCs w:val="28"/>
          <w:lang w:val="en-US"/>
        </w:rPr>
        <w:t xml:space="preserve"> by creating and ensuring the functioning of </w:t>
      </w:r>
      <w:r>
        <w:rPr>
          <w:rFonts w:ascii="Times New Roman" w:hAnsi="Times New Roman"/>
          <w:sz w:val="28"/>
          <w:szCs w:val="28"/>
          <w:lang w:val="en-US"/>
        </w:rPr>
        <w:t>surveillance</w:t>
      </w:r>
      <w:r w:rsidR="00C3720E">
        <w:rPr>
          <w:rFonts w:ascii="Times New Roman" w:hAnsi="Times New Roman"/>
          <w:sz w:val="28"/>
          <w:szCs w:val="28"/>
          <w:lang w:val="en-US"/>
        </w:rPr>
        <w:t xml:space="preserve"> networks and information resources in the framework of subsystems of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unified</w:t>
      </w:r>
      <w:r w:rsidR="00C3720E">
        <w:rPr>
          <w:rFonts w:ascii="Times New Roman" w:hAnsi="Times New Roman"/>
          <w:sz w:val="28"/>
          <w:szCs w:val="28"/>
          <w:lang w:val="en-US"/>
        </w:rPr>
        <w:t xml:space="preserve"> monitoring system.</w:t>
      </w:r>
    </w:p>
    <w:p w:rsidR="002010FA" w:rsidRPr="00804F91" w:rsidRDefault="00C3720E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federal</w:t>
      </w:r>
      <w:r w:rsidRPr="00C3720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01A8">
        <w:rPr>
          <w:rFonts w:ascii="Times New Roman" w:hAnsi="Times New Roman"/>
          <w:sz w:val="28"/>
          <w:szCs w:val="28"/>
          <w:lang w:val="en-US"/>
        </w:rPr>
        <w:t xml:space="preserve">authority </w:t>
      </w:r>
      <w:r>
        <w:rPr>
          <w:rFonts w:ascii="Times New Roman" w:hAnsi="Times New Roman"/>
          <w:sz w:val="28"/>
          <w:szCs w:val="28"/>
          <w:lang w:val="en-US"/>
        </w:rPr>
        <w:t xml:space="preserve">charged with keeping a </w:t>
      </w:r>
      <w:r w:rsidR="004D3B63">
        <w:rPr>
          <w:rFonts w:ascii="Times New Roman" w:hAnsi="Times New Roman"/>
          <w:sz w:val="28"/>
          <w:szCs w:val="28"/>
          <w:lang w:val="en-US"/>
        </w:rPr>
        <w:t>Unified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F7F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 xml:space="preserve">tate </w:t>
      </w:r>
      <w:r w:rsidR="002B1F7F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en-US"/>
        </w:rPr>
        <w:t xml:space="preserve">und of </w:t>
      </w:r>
      <w:r w:rsidR="002B1F7F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 xml:space="preserve">ata about the </w:t>
      </w:r>
      <w:r w:rsidR="004123AB">
        <w:rPr>
          <w:rFonts w:ascii="Times New Roman" w:hAnsi="Times New Roman"/>
          <w:sz w:val="28"/>
          <w:szCs w:val="28"/>
          <w:lang w:val="en-US"/>
        </w:rPr>
        <w:t>Condition</w:t>
      </w:r>
      <w:r>
        <w:rPr>
          <w:rFonts w:ascii="Times New Roman" w:hAnsi="Times New Roman"/>
          <w:sz w:val="28"/>
          <w:szCs w:val="28"/>
          <w:lang w:val="en-US"/>
        </w:rPr>
        <w:t xml:space="preserve"> of the </w:t>
      </w:r>
      <w:r w:rsidR="002B1F7F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nvironment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 and</w:t>
      </w:r>
      <w:r>
        <w:rPr>
          <w:rFonts w:ascii="Times New Roman" w:hAnsi="Times New Roman"/>
          <w:sz w:val="28"/>
          <w:szCs w:val="28"/>
          <w:lang w:val="en-US"/>
        </w:rPr>
        <w:t xml:space="preserve"> its </w:t>
      </w:r>
      <w:r w:rsidR="002B1F7F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 xml:space="preserve">ollution is the Federal Service for Hydrometeorology and Environmental Monitoring (hereinafter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Roshydromet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  <w:r w:rsidR="00EE4568" w:rsidRPr="00C3720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Roshydromet</w:t>
      </w:r>
      <w:proofErr w:type="spellEnd"/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has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organized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 xml:space="preserve">ensured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location of </w:t>
      </w:r>
      <w:r w:rsidR="00804F91">
        <w:rPr>
          <w:rFonts w:ascii="Times New Roman" w:hAnsi="Times New Roman"/>
          <w:sz w:val="28"/>
          <w:szCs w:val="28"/>
          <w:lang w:val="en-US"/>
        </w:rPr>
        <w:t xml:space="preserve">environmental observation posts around major industrial enterprises. In addition, </w:t>
      </w:r>
      <w:proofErr w:type="spellStart"/>
      <w:r w:rsidR="00804F91">
        <w:rPr>
          <w:rFonts w:ascii="Times New Roman" w:hAnsi="Times New Roman"/>
          <w:sz w:val="28"/>
          <w:szCs w:val="28"/>
          <w:lang w:val="en-US"/>
        </w:rPr>
        <w:t>Roshydromet</w:t>
      </w:r>
      <w:proofErr w:type="spellEnd"/>
      <w:r w:rsid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123AB">
        <w:rPr>
          <w:rFonts w:ascii="Times New Roman" w:hAnsi="Times New Roman"/>
          <w:sz w:val="28"/>
          <w:szCs w:val="28"/>
          <w:lang w:val="en-US"/>
        </w:rPr>
        <w:t xml:space="preserve">monitors </w:t>
      </w:r>
      <w:r w:rsidR="00804F91">
        <w:rPr>
          <w:rFonts w:ascii="Times New Roman" w:hAnsi="Times New Roman"/>
          <w:sz w:val="28"/>
          <w:szCs w:val="28"/>
          <w:lang w:val="en-US"/>
        </w:rPr>
        <w:t>soil contamination with pesticides and heavy metals.</w:t>
      </w:r>
    </w:p>
    <w:p w:rsidR="002010FA" w:rsidRPr="00804F91" w:rsidRDefault="002B1F7F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Findings </w:t>
      </w:r>
      <w:r w:rsidR="00804F91">
        <w:rPr>
          <w:rFonts w:ascii="Times New Roman" w:hAnsi="Times New Roman"/>
          <w:sz w:val="28"/>
          <w:szCs w:val="28"/>
          <w:lang w:val="en-US"/>
        </w:rPr>
        <w:t>of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>the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>expert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>-</w:t>
      </w:r>
      <w:r w:rsidR="00804F91">
        <w:rPr>
          <w:rFonts w:ascii="Times New Roman" w:hAnsi="Times New Roman"/>
          <w:sz w:val="28"/>
          <w:szCs w:val="28"/>
          <w:lang w:val="en-US"/>
        </w:rPr>
        <w:t>analytical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acti</w:t>
      </w:r>
      <w:r w:rsidR="004123AB">
        <w:rPr>
          <w:rFonts w:ascii="Times New Roman" w:hAnsi="Times New Roman"/>
          <w:sz w:val="28"/>
          <w:szCs w:val="28"/>
          <w:lang w:val="en-US"/>
        </w:rPr>
        <w:t>vity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>bear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>out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>the</w:t>
      </w:r>
      <w:r w:rsidR="00804F91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F91">
        <w:rPr>
          <w:rFonts w:ascii="Times New Roman" w:hAnsi="Times New Roman"/>
          <w:sz w:val="28"/>
          <w:szCs w:val="28"/>
          <w:lang w:val="en-US"/>
        </w:rPr>
        <w:t xml:space="preserve">assumption that </w:t>
      </w:r>
      <w:r w:rsidR="004123AB">
        <w:rPr>
          <w:rFonts w:ascii="Times New Roman" w:hAnsi="Times New Roman"/>
          <w:sz w:val="28"/>
          <w:szCs w:val="28"/>
          <w:lang w:val="en-US"/>
        </w:rPr>
        <w:t xml:space="preserve">only </w:t>
      </w:r>
      <w:r w:rsidR="00804F91">
        <w:rPr>
          <w:rFonts w:ascii="Times New Roman" w:hAnsi="Times New Roman"/>
          <w:sz w:val="28"/>
          <w:szCs w:val="28"/>
          <w:lang w:val="en-US"/>
        </w:rPr>
        <w:t xml:space="preserve">the integrated approach towards waste management </w:t>
      </w:r>
      <w:r>
        <w:rPr>
          <w:rFonts w:ascii="Times New Roman" w:hAnsi="Times New Roman"/>
          <w:sz w:val="28"/>
          <w:szCs w:val="28"/>
          <w:lang w:val="en-US"/>
        </w:rPr>
        <w:t xml:space="preserve">matters 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proves </w:t>
      </w:r>
      <w:proofErr w:type="gramStart"/>
      <w:r w:rsidR="004123AB">
        <w:rPr>
          <w:rFonts w:ascii="Times New Roman" w:hAnsi="Times New Roman"/>
          <w:sz w:val="28"/>
          <w:szCs w:val="28"/>
          <w:lang w:val="en-US"/>
        </w:rPr>
        <w:t>effective,</w:t>
      </w:r>
      <w:proofErr w:type="gramEnd"/>
      <w:r w:rsidR="004123AB">
        <w:rPr>
          <w:rFonts w:ascii="Times New Roman" w:hAnsi="Times New Roman"/>
          <w:sz w:val="28"/>
          <w:szCs w:val="28"/>
          <w:lang w:val="en-US"/>
        </w:rPr>
        <w:t xml:space="preserve"> provided</w:t>
      </w:r>
      <w:r w:rsidR="00804F91">
        <w:rPr>
          <w:rFonts w:ascii="Times New Roman" w:hAnsi="Times New Roman"/>
          <w:sz w:val="28"/>
          <w:szCs w:val="28"/>
          <w:lang w:val="en-US"/>
        </w:rPr>
        <w:t xml:space="preserve"> a high degree of coordination of actions 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among </w:t>
      </w:r>
      <w:r w:rsidR="00804F91">
        <w:rPr>
          <w:rFonts w:ascii="Times New Roman" w:hAnsi="Times New Roman"/>
          <w:sz w:val="28"/>
          <w:szCs w:val="28"/>
          <w:lang w:val="en-US"/>
        </w:rPr>
        <w:t>agencies belonging to various departments.</w:t>
      </w:r>
    </w:p>
    <w:p w:rsidR="002010FA" w:rsidRPr="00804F91" w:rsidRDefault="00804F9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An example is served by the solution of the waste management problem in Sochi in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runup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to and during the XXII Olympic and XI Paralympic </w:t>
      </w:r>
      <w:r w:rsidR="002B1F7F"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lang w:val="en-US"/>
        </w:rPr>
        <w:t xml:space="preserve">inter </w:t>
      </w:r>
      <w:r w:rsidR="002B1F7F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en-US"/>
        </w:rPr>
        <w:t>ames in February 2014.</w:t>
      </w:r>
    </w:p>
    <w:p w:rsidR="002010FA" w:rsidRPr="00804F91" w:rsidRDefault="00804F9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Russ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ian legislation designates the entire area of </w:t>
      </w:r>
      <w:r>
        <w:rPr>
          <w:rFonts w:ascii="Times New Roman" w:hAnsi="Times New Roman"/>
          <w:sz w:val="28"/>
          <w:szCs w:val="28"/>
          <w:lang w:val="en-US"/>
        </w:rPr>
        <w:t xml:space="preserve">Sochi 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as </w:t>
      </w:r>
      <w:r>
        <w:rPr>
          <w:rFonts w:ascii="Times New Roman" w:hAnsi="Times New Roman"/>
          <w:sz w:val="28"/>
          <w:szCs w:val="28"/>
          <w:lang w:val="en-US"/>
        </w:rPr>
        <w:t xml:space="preserve">a national park in which 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no </w:t>
      </w:r>
      <w:r>
        <w:rPr>
          <w:rFonts w:ascii="Times New Roman" w:hAnsi="Times New Roman"/>
          <w:sz w:val="28"/>
          <w:szCs w:val="28"/>
          <w:lang w:val="en-US"/>
        </w:rPr>
        <w:t xml:space="preserve">waste </w:t>
      </w:r>
      <w:r w:rsidR="002B1F7F">
        <w:rPr>
          <w:rFonts w:ascii="Times New Roman" w:hAnsi="Times New Roman"/>
          <w:sz w:val="28"/>
          <w:szCs w:val="28"/>
          <w:lang w:val="en-US"/>
        </w:rPr>
        <w:t>dumping is allowed</w:t>
      </w:r>
      <w:r w:rsidR="002010FA" w:rsidRPr="00804F91">
        <w:rPr>
          <w:rFonts w:ascii="Times New Roman" w:hAnsi="Times New Roman"/>
          <w:sz w:val="28"/>
          <w:szCs w:val="28"/>
          <w:lang w:val="en-US"/>
        </w:rPr>
        <w:t>.</w:t>
      </w:r>
    </w:p>
    <w:p w:rsidR="002010FA" w:rsidRPr="00804F91" w:rsidRDefault="00804F9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All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Sochi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waste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804F91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around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010FA" w:rsidRPr="00804F91">
        <w:rPr>
          <w:rFonts w:ascii="Times New Roman" w:hAnsi="Times New Roman"/>
          <w:sz w:val="28"/>
          <w:szCs w:val="28"/>
          <w:lang w:val="en-US"/>
        </w:rPr>
        <w:t xml:space="preserve">700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tonnes</w:t>
      </w:r>
      <w:proofErr w:type="spellEnd"/>
      <w:r w:rsidR="002010FA" w:rsidRPr="00804F9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day</w:t>
      </w:r>
      <w:r w:rsidRPr="00804F91">
        <w:rPr>
          <w:rFonts w:ascii="Times New Roman" w:hAnsi="Times New Roman"/>
          <w:sz w:val="28"/>
          <w:szCs w:val="28"/>
          <w:lang w:val="en-US"/>
        </w:rPr>
        <w:t>)</w:t>
      </w:r>
      <w:proofErr w:type="gramEnd"/>
      <w:r w:rsidR="002010FA"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is </w:t>
      </w:r>
      <w:r w:rsidR="00DD2780">
        <w:rPr>
          <w:rFonts w:ascii="Times New Roman" w:hAnsi="Times New Roman"/>
          <w:sz w:val="28"/>
          <w:szCs w:val="28"/>
          <w:lang w:val="en-US"/>
        </w:rPr>
        <w:t xml:space="preserve">taken </w:t>
      </w:r>
      <w:r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  <w:lang w:val="en-US"/>
        </w:rPr>
        <w:t xml:space="preserve">waste sorting facility where it is </w:t>
      </w:r>
      <w:r w:rsidR="002B1F7F">
        <w:rPr>
          <w:rFonts w:ascii="Times New Roman" w:hAnsi="Times New Roman"/>
          <w:sz w:val="28"/>
          <w:szCs w:val="28"/>
          <w:lang w:val="en-US"/>
        </w:rPr>
        <w:t>sorted, baled</w:t>
      </w:r>
      <w:r>
        <w:rPr>
          <w:rFonts w:ascii="Times New Roman" w:hAnsi="Times New Roman"/>
          <w:sz w:val="28"/>
          <w:szCs w:val="28"/>
          <w:lang w:val="en-US"/>
        </w:rPr>
        <w:t xml:space="preserve">, packaged into polyethylene film and trucked to a </w:t>
      </w:r>
      <w:r w:rsidR="002B1F7F">
        <w:rPr>
          <w:rFonts w:ascii="Times New Roman" w:hAnsi="Times New Roman"/>
          <w:sz w:val="28"/>
          <w:szCs w:val="28"/>
          <w:lang w:val="en-US"/>
        </w:rPr>
        <w:t>landfill,</w:t>
      </w:r>
      <w:r>
        <w:rPr>
          <w:rFonts w:ascii="Times New Roman" w:hAnsi="Times New Roman"/>
          <w:sz w:val="28"/>
          <w:szCs w:val="28"/>
          <w:lang w:val="en-US"/>
        </w:rPr>
        <w:t xml:space="preserve"> 160 km from Sochi.</w:t>
      </w:r>
    </w:p>
    <w:p w:rsidR="002010FA" w:rsidRPr="00804F91" w:rsidRDefault="00804F9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Practice and specialists’ calculations confirmed the validity of the decisions 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made </w:t>
      </w:r>
      <w:r>
        <w:rPr>
          <w:rFonts w:ascii="Times New Roman" w:hAnsi="Times New Roman"/>
          <w:sz w:val="28"/>
          <w:szCs w:val="28"/>
          <w:lang w:val="en-US"/>
        </w:rPr>
        <w:t>from the standpoint of financial issues (trucking) and from the standpoint of solving environmental problems.</w:t>
      </w:r>
    </w:p>
    <w:p w:rsidR="002010FA" w:rsidRPr="00804F91" w:rsidRDefault="00804F9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administration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Krasnodar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Territory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04F9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interested investors 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are contemplating a </w:t>
      </w:r>
      <w:r>
        <w:rPr>
          <w:rFonts w:ascii="Times New Roman" w:hAnsi="Times New Roman"/>
          <w:sz w:val="28"/>
          <w:szCs w:val="28"/>
          <w:lang w:val="en-US"/>
        </w:rPr>
        <w:t>deep waste processing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 project</w:t>
      </w:r>
      <w:r>
        <w:rPr>
          <w:rFonts w:ascii="Times New Roman" w:hAnsi="Times New Roman"/>
          <w:sz w:val="28"/>
          <w:szCs w:val="28"/>
          <w:lang w:val="en-US"/>
        </w:rPr>
        <w:t>. Analy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sis is also underway regarding </w:t>
      </w:r>
      <w:proofErr w:type="spellStart"/>
      <w:r w:rsidR="002B1F7F">
        <w:rPr>
          <w:rFonts w:ascii="Times New Roman" w:hAnsi="Times New Roman"/>
          <w:sz w:val="28"/>
          <w:szCs w:val="28"/>
          <w:lang w:val="en-US"/>
        </w:rPr>
        <w:t>WtE</w:t>
      </w:r>
      <w:proofErr w:type="spellEnd"/>
      <w:r w:rsidR="002B1F7F">
        <w:rPr>
          <w:rFonts w:ascii="Times New Roman" w:hAnsi="Times New Roman"/>
          <w:sz w:val="28"/>
          <w:szCs w:val="28"/>
          <w:lang w:val="en-US"/>
        </w:rPr>
        <w:t xml:space="preserve"> generation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53B7">
        <w:rPr>
          <w:rFonts w:ascii="Times New Roman" w:hAnsi="Times New Roman"/>
          <w:sz w:val="28"/>
          <w:szCs w:val="28"/>
          <w:lang w:val="en-US"/>
        </w:rPr>
        <w:t xml:space="preserve">by means of burning waste </w:t>
      </w:r>
      <w:r>
        <w:rPr>
          <w:rFonts w:ascii="Times New Roman" w:hAnsi="Times New Roman"/>
          <w:sz w:val="28"/>
          <w:szCs w:val="28"/>
          <w:lang w:val="en-US"/>
        </w:rPr>
        <w:t>or produc</w:t>
      </w:r>
      <w:r w:rsidR="002B1F7F">
        <w:rPr>
          <w:rFonts w:ascii="Times New Roman" w:hAnsi="Times New Roman"/>
          <w:sz w:val="28"/>
          <w:szCs w:val="28"/>
          <w:lang w:val="en-US"/>
        </w:rPr>
        <w:t xml:space="preserve">tion of </w:t>
      </w:r>
      <w:r>
        <w:rPr>
          <w:rFonts w:ascii="Times New Roman" w:hAnsi="Times New Roman"/>
          <w:sz w:val="28"/>
          <w:szCs w:val="28"/>
          <w:lang w:val="en-US"/>
        </w:rPr>
        <w:t>fuel briquettes for use in boiler houses.</w:t>
      </w:r>
    </w:p>
    <w:p w:rsidR="002010FA" w:rsidRPr="00E66FD1" w:rsidRDefault="00804F9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This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expert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analytical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953B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activity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also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involved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examining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the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global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expertise</w:t>
      </w:r>
      <w:r w:rsidRPr="00804F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of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developed 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nations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 respect of waste management issues. One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solution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of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household</w:t>
      </w:r>
      <w:r w:rsidR="00E66FD1"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solid 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waste</w:t>
      </w:r>
      <w:r w:rsidR="00E66FD1"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dispo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al</w:t>
      </w:r>
      <w:r w:rsidR="00E66FD1"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problem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is to organize an effective system of separate collection and processing of 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household 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sol</w:t>
      </w:r>
      <w:r w:rsidR="002B1F7F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5953B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 waste</w:t>
      </w:r>
      <w:r w:rsid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2010FA" w:rsidRPr="00E66FD1" w:rsidRDefault="00E66FD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For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example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Sweden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A168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waste dumping accounts for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less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than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3</w:t>
      </w:r>
      <w:r w:rsidR="002010FA"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 %,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whereas the </w:t>
      </w:r>
      <w:r w:rsidR="005953B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rest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is processed according to most stringent ecological standards and norms </w:t>
      </w:r>
      <w:r w:rsidR="002010FA" w:rsidRPr="00E66FD1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source</w:t>
      </w:r>
      <w:r w:rsidR="002010FA" w:rsidRPr="00E66FD1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hyperlink r:id="rId9" w:history="1"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http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://</w:t>
        </w:r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thinkgreen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.</w:t>
        </w:r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ru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/</w:t>
        </w:r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tg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/</w:t>
        </w:r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shveciya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-</w:t>
        </w:r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budet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-</w:t>
        </w:r>
        <w:r w:rsidR="002010FA" w:rsidRPr="00142A9F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importirovat</w:t>
        </w:r>
        <w:r w:rsidR="002010FA" w:rsidRPr="00E66FD1">
          <w:rPr>
            <w:rStyle w:val="ad"/>
            <w:rFonts w:ascii="Times New Roman" w:hAnsi="Times New Roman"/>
            <w:i/>
            <w:sz w:val="28"/>
            <w:szCs w:val="28"/>
            <w:lang w:val="en-US"/>
          </w:rPr>
          <w:t>-800-000-tonn-musora</w:t>
        </w:r>
      </w:hyperlink>
      <w:r w:rsidR="002010FA" w:rsidRPr="00E66FD1">
        <w:rPr>
          <w:rFonts w:ascii="Times New Roman" w:hAnsi="Times New Roman"/>
          <w:sz w:val="28"/>
          <w:szCs w:val="28"/>
          <w:lang w:val="en-US"/>
        </w:rPr>
        <w:t>).</w:t>
      </w:r>
    </w:p>
    <w:p w:rsidR="002010FA" w:rsidRPr="00E66FD1" w:rsidRDefault="00E66FD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consider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it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expedient</w:t>
      </w:r>
      <w:r w:rsidR="005A168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to continue to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disseminat</w:t>
      </w:r>
      <w:r w:rsidR="005A168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in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fu</w:t>
      </w:r>
      <w:r w:rsidR="005A168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ure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and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adapt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="005A168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the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successful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waste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management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cases</w:t>
      </w:r>
      <w:r w:rsidRPr="00E66FD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with regard to the specifics of each interest</w:t>
      </w:r>
      <w:r w:rsidR="005A168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ed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country, ensuring the balance of economic and ecological interests.</w:t>
      </w:r>
    </w:p>
    <w:p w:rsidR="002010FA" w:rsidRPr="00E66FD1" w:rsidRDefault="00E66FD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Based on 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the findings of the </w:t>
      </w:r>
      <w:r>
        <w:rPr>
          <w:rFonts w:ascii="Times New Roman" w:hAnsi="Times New Roman"/>
          <w:sz w:val="28"/>
          <w:szCs w:val="28"/>
          <w:lang w:val="en-US"/>
        </w:rPr>
        <w:t>expert-analytical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53B7">
        <w:rPr>
          <w:rFonts w:ascii="Times New Roman" w:hAnsi="Times New Roman"/>
          <w:sz w:val="28"/>
          <w:szCs w:val="28"/>
          <w:lang w:val="en-US"/>
        </w:rPr>
        <w:t>activity,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it </w:t>
      </w:r>
      <w:r w:rsidR="005953B7">
        <w:rPr>
          <w:rFonts w:ascii="Times New Roman" w:hAnsi="Times New Roman"/>
          <w:sz w:val="28"/>
          <w:szCs w:val="28"/>
          <w:lang w:val="en-US"/>
        </w:rPr>
        <w:t>was suggested that the Russian G</w:t>
      </w:r>
      <w:r>
        <w:rPr>
          <w:rFonts w:ascii="Times New Roman" w:hAnsi="Times New Roman"/>
          <w:sz w:val="28"/>
          <w:szCs w:val="28"/>
          <w:lang w:val="en-US"/>
        </w:rPr>
        <w:t xml:space="preserve">overnment elaborate the issue of creation of effective </w:t>
      </w:r>
      <w:r w:rsidR="005A1688">
        <w:rPr>
          <w:rFonts w:ascii="Times New Roman" w:hAnsi="Times New Roman"/>
          <w:sz w:val="28"/>
          <w:szCs w:val="28"/>
          <w:lang w:val="en-US"/>
        </w:rPr>
        <w:t>industrial and consumer waste management system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010FA" w:rsidRPr="00E66FD1" w:rsidRDefault="005953B7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Russian G</w:t>
      </w:r>
      <w:r w:rsidR="00E66FD1">
        <w:rPr>
          <w:rFonts w:ascii="Times New Roman" w:hAnsi="Times New Roman"/>
          <w:sz w:val="28"/>
          <w:szCs w:val="28"/>
          <w:lang w:val="en-US"/>
        </w:rPr>
        <w:t xml:space="preserve">overnment </w:t>
      </w:r>
      <w:r>
        <w:rPr>
          <w:rFonts w:ascii="Times New Roman" w:hAnsi="Times New Roman"/>
          <w:sz w:val="28"/>
          <w:szCs w:val="28"/>
          <w:lang w:val="en-US"/>
        </w:rPr>
        <w:t>instructed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6FD1">
        <w:rPr>
          <w:rFonts w:ascii="Times New Roman" w:hAnsi="Times New Roman"/>
          <w:sz w:val="28"/>
          <w:szCs w:val="28"/>
          <w:lang w:val="en-US"/>
        </w:rPr>
        <w:t>the Ministry of Natural Resources and Ecology of the Russian Federation</w:t>
      </w:r>
      <w:r w:rsidRPr="005953B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based on</w:t>
      </w:r>
      <w:r>
        <w:rPr>
          <w:rFonts w:ascii="Times New Roman" w:hAnsi="Times New Roman"/>
          <w:sz w:val="28"/>
          <w:szCs w:val="28"/>
          <w:lang w:val="en-US"/>
        </w:rPr>
        <w:t xml:space="preserve"> our proposals</w:t>
      </w:r>
      <w:r w:rsidR="002010FA" w:rsidRPr="00E66FD1">
        <w:rPr>
          <w:rFonts w:ascii="Times New Roman" w:hAnsi="Times New Roman"/>
          <w:sz w:val="28"/>
          <w:szCs w:val="28"/>
          <w:lang w:val="en-US"/>
        </w:rPr>
        <w:t>.</w:t>
      </w:r>
    </w:p>
    <w:p w:rsidR="000A6487" w:rsidRPr="00E66FD1" w:rsidRDefault="00E66FD1" w:rsidP="00EE4568">
      <w:pPr>
        <w:pStyle w:val="a6"/>
        <w:numPr>
          <w:ilvl w:val="3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324" w:lineRule="auto"/>
        <w:ind w:left="0" w:right="-3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Considering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transnational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nature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ecological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consequences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economic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other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activit</w:t>
      </w:r>
      <w:r w:rsidR="005A1688">
        <w:rPr>
          <w:rFonts w:ascii="Times New Roman" w:hAnsi="Times New Roman"/>
          <w:sz w:val="28"/>
          <w:szCs w:val="28"/>
          <w:lang w:val="en-US"/>
        </w:rPr>
        <w:t>ies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state</w:t>
      </w:r>
      <w:r w:rsidRPr="00E66FD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private companies and population</w:t>
      </w:r>
      <w:r w:rsidR="005953B7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linked with </w:t>
      </w:r>
      <w:r w:rsidR="005A1688">
        <w:rPr>
          <w:rFonts w:ascii="Times New Roman" w:hAnsi="Times New Roman"/>
          <w:sz w:val="28"/>
          <w:szCs w:val="28"/>
          <w:lang w:val="en-US"/>
        </w:rPr>
        <w:t>the management of natural resources</w:t>
      </w:r>
      <w:r w:rsidR="00E40C4C" w:rsidRPr="00E66FD1">
        <w:rPr>
          <w:rFonts w:ascii="Times New Roman" w:hAnsi="Times New Roman"/>
          <w:sz w:val="28"/>
          <w:szCs w:val="28"/>
          <w:lang w:val="en-US"/>
        </w:rPr>
        <w:t>,</w:t>
      </w:r>
      <w:r w:rsidR="000A6487" w:rsidRPr="00E66F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1688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waste management problems are solved most effectively if approached in an integra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ted manner.</w:t>
      </w:r>
    </w:p>
    <w:sectPr w:rsidR="000A6487" w:rsidRPr="00E66FD1" w:rsidSect="00400112">
      <w:headerReference w:type="default" r:id="rId10"/>
      <w:pgSz w:w="11906" w:h="16838"/>
      <w:pgMar w:top="1418" w:right="851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6E" w:rsidRDefault="008E466E" w:rsidP="00400112">
      <w:pPr>
        <w:spacing w:after="0" w:line="240" w:lineRule="auto"/>
      </w:pPr>
      <w:r>
        <w:separator/>
      </w:r>
    </w:p>
  </w:endnote>
  <w:endnote w:type="continuationSeparator" w:id="0">
    <w:p w:rsidR="008E466E" w:rsidRDefault="008E466E" w:rsidP="0040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6E" w:rsidRDefault="008E466E" w:rsidP="00400112">
      <w:pPr>
        <w:spacing w:after="0" w:line="240" w:lineRule="auto"/>
      </w:pPr>
      <w:r>
        <w:separator/>
      </w:r>
    </w:p>
  </w:footnote>
  <w:footnote w:type="continuationSeparator" w:id="0">
    <w:p w:rsidR="008E466E" w:rsidRDefault="008E466E" w:rsidP="0040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D" w:rsidRDefault="003A341D" w:rsidP="00400112">
    <w:pPr>
      <w:pStyle w:val="a7"/>
      <w:jc w:val="center"/>
    </w:pPr>
    <w:r w:rsidRPr="00400112">
      <w:rPr>
        <w:rFonts w:ascii="Times New Roman" w:hAnsi="Times New Roman"/>
        <w:sz w:val="28"/>
        <w:szCs w:val="28"/>
      </w:rPr>
      <w:fldChar w:fldCharType="begin"/>
    </w:r>
    <w:r w:rsidRPr="00400112">
      <w:rPr>
        <w:rFonts w:ascii="Times New Roman" w:hAnsi="Times New Roman"/>
        <w:sz w:val="28"/>
        <w:szCs w:val="28"/>
      </w:rPr>
      <w:instrText xml:space="preserve"> PAGE   \* MERGEFORMAT </w:instrText>
    </w:r>
    <w:r w:rsidRPr="00400112">
      <w:rPr>
        <w:rFonts w:ascii="Times New Roman" w:hAnsi="Times New Roman"/>
        <w:sz w:val="28"/>
        <w:szCs w:val="28"/>
      </w:rPr>
      <w:fldChar w:fldCharType="separate"/>
    </w:r>
    <w:r w:rsidR="005953B7">
      <w:rPr>
        <w:rFonts w:ascii="Times New Roman" w:hAnsi="Times New Roman"/>
        <w:noProof/>
        <w:sz w:val="28"/>
        <w:szCs w:val="28"/>
      </w:rPr>
      <w:t>5</w:t>
    </w:r>
    <w:r w:rsidRPr="004001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60"/>
        </w:tabs>
        <w:ind w:left="19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60"/>
        </w:tabs>
        <w:ind w:left="21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0"/>
        </w:tabs>
        <w:ind w:left="22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60"/>
        </w:tabs>
        <w:ind w:left="24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60"/>
        </w:tabs>
        <w:ind w:left="25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0"/>
        </w:tabs>
        <w:ind w:left="27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60"/>
        </w:tabs>
        <w:ind w:left="28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60"/>
        </w:tabs>
        <w:ind w:left="30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60"/>
        </w:tabs>
        <w:ind w:left="3144" w:hanging="1584"/>
      </w:pPr>
    </w:lvl>
  </w:abstractNum>
  <w:abstractNum w:abstractNumId="1">
    <w:nsid w:val="114653F6"/>
    <w:multiLevelType w:val="hybridMultilevel"/>
    <w:tmpl w:val="ACEA2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51A"/>
    <w:rsid w:val="00003E75"/>
    <w:rsid w:val="00004CFB"/>
    <w:rsid w:val="00020B5C"/>
    <w:rsid w:val="00030168"/>
    <w:rsid w:val="0003385F"/>
    <w:rsid w:val="00042BED"/>
    <w:rsid w:val="000451D2"/>
    <w:rsid w:val="00047B57"/>
    <w:rsid w:val="00056DB0"/>
    <w:rsid w:val="00061F48"/>
    <w:rsid w:val="000646C4"/>
    <w:rsid w:val="000A6487"/>
    <w:rsid w:val="000B6DC2"/>
    <w:rsid w:val="000E4671"/>
    <w:rsid w:val="000F1C41"/>
    <w:rsid w:val="000F4771"/>
    <w:rsid w:val="000F56A7"/>
    <w:rsid w:val="00100E1B"/>
    <w:rsid w:val="0010570C"/>
    <w:rsid w:val="00126131"/>
    <w:rsid w:val="00133164"/>
    <w:rsid w:val="00135E96"/>
    <w:rsid w:val="001374CC"/>
    <w:rsid w:val="001401A8"/>
    <w:rsid w:val="00141F0B"/>
    <w:rsid w:val="001420D7"/>
    <w:rsid w:val="00142A9F"/>
    <w:rsid w:val="001455EF"/>
    <w:rsid w:val="00146380"/>
    <w:rsid w:val="00147997"/>
    <w:rsid w:val="00154A04"/>
    <w:rsid w:val="0015638A"/>
    <w:rsid w:val="00156590"/>
    <w:rsid w:val="001710E3"/>
    <w:rsid w:val="00171553"/>
    <w:rsid w:val="00174A55"/>
    <w:rsid w:val="00182778"/>
    <w:rsid w:val="00182788"/>
    <w:rsid w:val="00187348"/>
    <w:rsid w:val="001960F2"/>
    <w:rsid w:val="0019699B"/>
    <w:rsid w:val="001B2A54"/>
    <w:rsid w:val="001B5CA6"/>
    <w:rsid w:val="001B6EDA"/>
    <w:rsid w:val="001C744B"/>
    <w:rsid w:val="001D527F"/>
    <w:rsid w:val="001F14B4"/>
    <w:rsid w:val="001F59EB"/>
    <w:rsid w:val="001F7851"/>
    <w:rsid w:val="002010FA"/>
    <w:rsid w:val="00210D42"/>
    <w:rsid w:val="002123E9"/>
    <w:rsid w:val="002347B8"/>
    <w:rsid w:val="00241D13"/>
    <w:rsid w:val="00245571"/>
    <w:rsid w:val="002517F2"/>
    <w:rsid w:val="0025310F"/>
    <w:rsid w:val="00260599"/>
    <w:rsid w:val="0026388A"/>
    <w:rsid w:val="00276376"/>
    <w:rsid w:val="00277B08"/>
    <w:rsid w:val="00281CD3"/>
    <w:rsid w:val="00285316"/>
    <w:rsid w:val="002901F9"/>
    <w:rsid w:val="00296735"/>
    <w:rsid w:val="00297585"/>
    <w:rsid w:val="002A1A41"/>
    <w:rsid w:val="002A3CC6"/>
    <w:rsid w:val="002A7B48"/>
    <w:rsid w:val="002B1F7F"/>
    <w:rsid w:val="002C3299"/>
    <w:rsid w:val="002E6D47"/>
    <w:rsid w:val="002F114F"/>
    <w:rsid w:val="002F2B80"/>
    <w:rsid w:val="002F4533"/>
    <w:rsid w:val="0030670B"/>
    <w:rsid w:val="003169E6"/>
    <w:rsid w:val="00321031"/>
    <w:rsid w:val="00323AB0"/>
    <w:rsid w:val="0033024C"/>
    <w:rsid w:val="0033096F"/>
    <w:rsid w:val="003320B8"/>
    <w:rsid w:val="00337991"/>
    <w:rsid w:val="003528AF"/>
    <w:rsid w:val="003530B3"/>
    <w:rsid w:val="003727C5"/>
    <w:rsid w:val="003810B6"/>
    <w:rsid w:val="00385D34"/>
    <w:rsid w:val="0039214D"/>
    <w:rsid w:val="003A0CEB"/>
    <w:rsid w:val="003A341D"/>
    <w:rsid w:val="003B2C79"/>
    <w:rsid w:val="003B7CF9"/>
    <w:rsid w:val="003C0B54"/>
    <w:rsid w:val="003D12B9"/>
    <w:rsid w:val="003D19D5"/>
    <w:rsid w:val="003E340D"/>
    <w:rsid w:val="003F3706"/>
    <w:rsid w:val="00400112"/>
    <w:rsid w:val="004049B2"/>
    <w:rsid w:val="0041090A"/>
    <w:rsid w:val="00411936"/>
    <w:rsid w:val="004123AB"/>
    <w:rsid w:val="004176DB"/>
    <w:rsid w:val="00433D9C"/>
    <w:rsid w:val="0043540C"/>
    <w:rsid w:val="00445E2F"/>
    <w:rsid w:val="00451500"/>
    <w:rsid w:val="00472293"/>
    <w:rsid w:val="00473393"/>
    <w:rsid w:val="00473F68"/>
    <w:rsid w:val="004814FB"/>
    <w:rsid w:val="0048273A"/>
    <w:rsid w:val="00493D32"/>
    <w:rsid w:val="00496668"/>
    <w:rsid w:val="004A3288"/>
    <w:rsid w:val="004B06E2"/>
    <w:rsid w:val="004C343C"/>
    <w:rsid w:val="004C4F25"/>
    <w:rsid w:val="004C7D92"/>
    <w:rsid w:val="004D2483"/>
    <w:rsid w:val="004D3B63"/>
    <w:rsid w:val="004E3BFA"/>
    <w:rsid w:val="004E4280"/>
    <w:rsid w:val="004E42D9"/>
    <w:rsid w:val="004E64E1"/>
    <w:rsid w:val="004E7236"/>
    <w:rsid w:val="004F0A7B"/>
    <w:rsid w:val="00500174"/>
    <w:rsid w:val="005031FC"/>
    <w:rsid w:val="0051211B"/>
    <w:rsid w:val="0051529A"/>
    <w:rsid w:val="00524FC9"/>
    <w:rsid w:val="005256BE"/>
    <w:rsid w:val="00527A97"/>
    <w:rsid w:val="00530D1B"/>
    <w:rsid w:val="00531840"/>
    <w:rsid w:val="00536DFF"/>
    <w:rsid w:val="005415A8"/>
    <w:rsid w:val="00561799"/>
    <w:rsid w:val="00563CF4"/>
    <w:rsid w:val="005724DF"/>
    <w:rsid w:val="0057666B"/>
    <w:rsid w:val="005778ED"/>
    <w:rsid w:val="00587FAC"/>
    <w:rsid w:val="005953B7"/>
    <w:rsid w:val="005A1688"/>
    <w:rsid w:val="005A2885"/>
    <w:rsid w:val="005A3E2A"/>
    <w:rsid w:val="005A676B"/>
    <w:rsid w:val="005B31DC"/>
    <w:rsid w:val="005B765D"/>
    <w:rsid w:val="005E5142"/>
    <w:rsid w:val="005F2613"/>
    <w:rsid w:val="0060361F"/>
    <w:rsid w:val="006208D1"/>
    <w:rsid w:val="0062140E"/>
    <w:rsid w:val="00634722"/>
    <w:rsid w:val="006401A0"/>
    <w:rsid w:val="00640491"/>
    <w:rsid w:val="00640645"/>
    <w:rsid w:val="00642E38"/>
    <w:rsid w:val="0064734C"/>
    <w:rsid w:val="00647491"/>
    <w:rsid w:val="00651698"/>
    <w:rsid w:val="00656B3F"/>
    <w:rsid w:val="006649DA"/>
    <w:rsid w:val="00674A3F"/>
    <w:rsid w:val="00682277"/>
    <w:rsid w:val="00696F05"/>
    <w:rsid w:val="00696F54"/>
    <w:rsid w:val="00697916"/>
    <w:rsid w:val="006A00E8"/>
    <w:rsid w:val="006A26EC"/>
    <w:rsid w:val="006A4D56"/>
    <w:rsid w:val="006A53B8"/>
    <w:rsid w:val="006B20D8"/>
    <w:rsid w:val="006C6498"/>
    <w:rsid w:val="006F7C0C"/>
    <w:rsid w:val="006F7F20"/>
    <w:rsid w:val="00700224"/>
    <w:rsid w:val="0070616D"/>
    <w:rsid w:val="007102D3"/>
    <w:rsid w:val="00726543"/>
    <w:rsid w:val="0072700E"/>
    <w:rsid w:val="00727AE4"/>
    <w:rsid w:val="00735066"/>
    <w:rsid w:val="00737B99"/>
    <w:rsid w:val="00741018"/>
    <w:rsid w:val="007461C4"/>
    <w:rsid w:val="00752A9A"/>
    <w:rsid w:val="007567F9"/>
    <w:rsid w:val="00762CD2"/>
    <w:rsid w:val="007642CA"/>
    <w:rsid w:val="00765AF4"/>
    <w:rsid w:val="007771F1"/>
    <w:rsid w:val="00782793"/>
    <w:rsid w:val="00791F57"/>
    <w:rsid w:val="00796335"/>
    <w:rsid w:val="0079727D"/>
    <w:rsid w:val="007B6A82"/>
    <w:rsid w:val="007E3C77"/>
    <w:rsid w:val="00801FD0"/>
    <w:rsid w:val="00803942"/>
    <w:rsid w:val="00804F91"/>
    <w:rsid w:val="00806BB8"/>
    <w:rsid w:val="008074F3"/>
    <w:rsid w:val="00815C5A"/>
    <w:rsid w:val="00826D8A"/>
    <w:rsid w:val="00830461"/>
    <w:rsid w:val="00831864"/>
    <w:rsid w:val="00836419"/>
    <w:rsid w:val="008634E5"/>
    <w:rsid w:val="00863753"/>
    <w:rsid w:val="008649FD"/>
    <w:rsid w:val="00872D0D"/>
    <w:rsid w:val="0089385C"/>
    <w:rsid w:val="008939FF"/>
    <w:rsid w:val="008A31F6"/>
    <w:rsid w:val="008A79A9"/>
    <w:rsid w:val="008B6B13"/>
    <w:rsid w:val="008C000D"/>
    <w:rsid w:val="008C1D22"/>
    <w:rsid w:val="008D4792"/>
    <w:rsid w:val="008E1230"/>
    <w:rsid w:val="008E36EE"/>
    <w:rsid w:val="008E466E"/>
    <w:rsid w:val="008E666A"/>
    <w:rsid w:val="008F012D"/>
    <w:rsid w:val="00903A8B"/>
    <w:rsid w:val="009041E6"/>
    <w:rsid w:val="00911274"/>
    <w:rsid w:val="009251DD"/>
    <w:rsid w:val="00925C0A"/>
    <w:rsid w:val="009339B9"/>
    <w:rsid w:val="00942D53"/>
    <w:rsid w:val="0096464F"/>
    <w:rsid w:val="0096608A"/>
    <w:rsid w:val="00973066"/>
    <w:rsid w:val="00977A4F"/>
    <w:rsid w:val="00983D82"/>
    <w:rsid w:val="00984ADD"/>
    <w:rsid w:val="00993D68"/>
    <w:rsid w:val="009A3987"/>
    <w:rsid w:val="009B6C74"/>
    <w:rsid w:val="009C1E26"/>
    <w:rsid w:val="009C651A"/>
    <w:rsid w:val="009D204A"/>
    <w:rsid w:val="009D3466"/>
    <w:rsid w:val="009D475B"/>
    <w:rsid w:val="009E3A00"/>
    <w:rsid w:val="009E6847"/>
    <w:rsid w:val="00A0026E"/>
    <w:rsid w:val="00A03F0D"/>
    <w:rsid w:val="00A120AA"/>
    <w:rsid w:val="00A2278E"/>
    <w:rsid w:val="00A36E06"/>
    <w:rsid w:val="00A46792"/>
    <w:rsid w:val="00A51E85"/>
    <w:rsid w:val="00A57750"/>
    <w:rsid w:val="00A71098"/>
    <w:rsid w:val="00A74E16"/>
    <w:rsid w:val="00A758A5"/>
    <w:rsid w:val="00A84354"/>
    <w:rsid w:val="00AA400D"/>
    <w:rsid w:val="00AB402B"/>
    <w:rsid w:val="00AD02ED"/>
    <w:rsid w:val="00AD28A1"/>
    <w:rsid w:val="00AD2B30"/>
    <w:rsid w:val="00AE32FA"/>
    <w:rsid w:val="00AE5380"/>
    <w:rsid w:val="00AF109B"/>
    <w:rsid w:val="00AF4CB9"/>
    <w:rsid w:val="00AF65FF"/>
    <w:rsid w:val="00B0086E"/>
    <w:rsid w:val="00B00966"/>
    <w:rsid w:val="00B105C0"/>
    <w:rsid w:val="00B2217F"/>
    <w:rsid w:val="00B31CD9"/>
    <w:rsid w:val="00B373B0"/>
    <w:rsid w:val="00B413EF"/>
    <w:rsid w:val="00B449D1"/>
    <w:rsid w:val="00B455AA"/>
    <w:rsid w:val="00B62DF8"/>
    <w:rsid w:val="00B753B4"/>
    <w:rsid w:val="00B9038F"/>
    <w:rsid w:val="00B9170A"/>
    <w:rsid w:val="00BA6A0E"/>
    <w:rsid w:val="00BA7454"/>
    <w:rsid w:val="00BB4A6D"/>
    <w:rsid w:val="00BC3BE7"/>
    <w:rsid w:val="00BD4D32"/>
    <w:rsid w:val="00BE0345"/>
    <w:rsid w:val="00BE58F9"/>
    <w:rsid w:val="00BF5CED"/>
    <w:rsid w:val="00C13004"/>
    <w:rsid w:val="00C3720E"/>
    <w:rsid w:val="00C42D98"/>
    <w:rsid w:val="00C45202"/>
    <w:rsid w:val="00C514F5"/>
    <w:rsid w:val="00C55E35"/>
    <w:rsid w:val="00C858D1"/>
    <w:rsid w:val="00C904F6"/>
    <w:rsid w:val="00C90A14"/>
    <w:rsid w:val="00C95C7D"/>
    <w:rsid w:val="00C96417"/>
    <w:rsid w:val="00CA0666"/>
    <w:rsid w:val="00CA1E0C"/>
    <w:rsid w:val="00CA1FE0"/>
    <w:rsid w:val="00CA7295"/>
    <w:rsid w:val="00CB535B"/>
    <w:rsid w:val="00CD16E6"/>
    <w:rsid w:val="00CE3F3A"/>
    <w:rsid w:val="00CE7488"/>
    <w:rsid w:val="00CF076C"/>
    <w:rsid w:val="00CF4D90"/>
    <w:rsid w:val="00D06AB2"/>
    <w:rsid w:val="00D07F1E"/>
    <w:rsid w:val="00D16B11"/>
    <w:rsid w:val="00D16CD9"/>
    <w:rsid w:val="00D23B6B"/>
    <w:rsid w:val="00D30AFB"/>
    <w:rsid w:val="00D31D03"/>
    <w:rsid w:val="00D33C8B"/>
    <w:rsid w:val="00D37C8A"/>
    <w:rsid w:val="00D401E2"/>
    <w:rsid w:val="00D54E14"/>
    <w:rsid w:val="00D56C5D"/>
    <w:rsid w:val="00D66721"/>
    <w:rsid w:val="00D77B83"/>
    <w:rsid w:val="00D81DEA"/>
    <w:rsid w:val="00D81EF4"/>
    <w:rsid w:val="00D967B4"/>
    <w:rsid w:val="00DA0CD3"/>
    <w:rsid w:val="00DA1EFB"/>
    <w:rsid w:val="00DA3C3E"/>
    <w:rsid w:val="00DA51E5"/>
    <w:rsid w:val="00DB1703"/>
    <w:rsid w:val="00DB1CCE"/>
    <w:rsid w:val="00DB2205"/>
    <w:rsid w:val="00DB28C4"/>
    <w:rsid w:val="00DB5CE9"/>
    <w:rsid w:val="00DB70B9"/>
    <w:rsid w:val="00DC3FDE"/>
    <w:rsid w:val="00DC729C"/>
    <w:rsid w:val="00DD2780"/>
    <w:rsid w:val="00DE2F53"/>
    <w:rsid w:val="00DF0293"/>
    <w:rsid w:val="00DF50D8"/>
    <w:rsid w:val="00E0441A"/>
    <w:rsid w:val="00E05CDD"/>
    <w:rsid w:val="00E07A34"/>
    <w:rsid w:val="00E1426E"/>
    <w:rsid w:val="00E2608F"/>
    <w:rsid w:val="00E268A5"/>
    <w:rsid w:val="00E27B7D"/>
    <w:rsid w:val="00E40C4C"/>
    <w:rsid w:val="00E42109"/>
    <w:rsid w:val="00E44497"/>
    <w:rsid w:val="00E456D0"/>
    <w:rsid w:val="00E523B5"/>
    <w:rsid w:val="00E66FD1"/>
    <w:rsid w:val="00E879A1"/>
    <w:rsid w:val="00E947DD"/>
    <w:rsid w:val="00EA0F8F"/>
    <w:rsid w:val="00EA1108"/>
    <w:rsid w:val="00EA1143"/>
    <w:rsid w:val="00EA5EF6"/>
    <w:rsid w:val="00EB35ED"/>
    <w:rsid w:val="00EB3706"/>
    <w:rsid w:val="00EB4D29"/>
    <w:rsid w:val="00EC081D"/>
    <w:rsid w:val="00EC5B78"/>
    <w:rsid w:val="00ED212F"/>
    <w:rsid w:val="00ED2208"/>
    <w:rsid w:val="00ED7676"/>
    <w:rsid w:val="00EE4568"/>
    <w:rsid w:val="00EE4E33"/>
    <w:rsid w:val="00EE742A"/>
    <w:rsid w:val="00EF180E"/>
    <w:rsid w:val="00EF43BB"/>
    <w:rsid w:val="00F0273D"/>
    <w:rsid w:val="00F04963"/>
    <w:rsid w:val="00F05DE6"/>
    <w:rsid w:val="00F35E52"/>
    <w:rsid w:val="00F36A7F"/>
    <w:rsid w:val="00F42508"/>
    <w:rsid w:val="00F66A3E"/>
    <w:rsid w:val="00F71BD7"/>
    <w:rsid w:val="00F71C0A"/>
    <w:rsid w:val="00F72F85"/>
    <w:rsid w:val="00F730B4"/>
    <w:rsid w:val="00F737E3"/>
    <w:rsid w:val="00F850CD"/>
    <w:rsid w:val="00F85784"/>
    <w:rsid w:val="00F909C6"/>
    <w:rsid w:val="00F90A5D"/>
    <w:rsid w:val="00F937F6"/>
    <w:rsid w:val="00F95B18"/>
    <w:rsid w:val="00FA135F"/>
    <w:rsid w:val="00FA547E"/>
    <w:rsid w:val="00FA559C"/>
    <w:rsid w:val="00FB07EB"/>
    <w:rsid w:val="00FB2EA4"/>
    <w:rsid w:val="00FB2F8D"/>
    <w:rsid w:val="00FB4BB3"/>
    <w:rsid w:val="00FB4FCC"/>
    <w:rsid w:val="00FB7B33"/>
    <w:rsid w:val="00FC07D4"/>
    <w:rsid w:val="00FC2DCC"/>
    <w:rsid w:val="00FC78BC"/>
    <w:rsid w:val="00FD53BB"/>
    <w:rsid w:val="00FE0C53"/>
    <w:rsid w:val="00FE12FC"/>
    <w:rsid w:val="00FE4251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D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A400D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B80"/>
    <w:pPr>
      <w:widowControl w:val="0"/>
      <w:snapToGrid w:val="0"/>
      <w:spacing w:after="0" w:line="360" w:lineRule="auto"/>
      <w:ind w:firstLine="720"/>
      <w:jc w:val="both"/>
    </w:pPr>
    <w:rPr>
      <w:rFonts w:ascii="a_FuturaOrto" w:hAnsi="a_FuturaOrto"/>
      <w:color w:val="00000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F2B80"/>
    <w:rPr>
      <w:rFonts w:ascii="a_FuturaOrto" w:hAnsi="a_FuturaOrto"/>
      <w:color w:val="000000"/>
      <w:sz w:val="28"/>
    </w:rPr>
  </w:style>
  <w:style w:type="paragraph" w:styleId="a5">
    <w:name w:val="Normal (Web)"/>
    <w:basedOn w:val="a"/>
    <w:uiPriority w:val="99"/>
    <w:rsid w:val="00D56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7B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0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1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00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011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A400D"/>
    <w:rPr>
      <w:rFonts w:ascii="Times New Roman" w:eastAsia="Times New Roman" w:hAnsi="Times New Roman"/>
      <w:b/>
      <w:snapToGrid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4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792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F180E"/>
    <w:rPr>
      <w:color w:val="0000FF"/>
      <w:u w:val="single"/>
    </w:rPr>
  </w:style>
  <w:style w:type="paragraph" w:customStyle="1" w:styleId="Default">
    <w:name w:val="Default"/>
    <w:uiPriority w:val="99"/>
    <w:rsid w:val="000E46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hinkgreen.ru/tg/shveciya-budet-importirovat-800-000-tonn-mus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B9954-91F5-4FE3-BE1E-5E64B458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10477</CharactersWithSpaces>
  <SharedDoc>false</SharedDoc>
  <HLinks>
    <vt:vector size="18" baseType="variant">
      <vt:variant>
        <vt:i4>7405685</vt:i4>
      </vt:variant>
      <vt:variant>
        <vt:i4>6</vt:i4>
      </vt:variant>
      <vt:variant>
        <vt:i4>0</vt:i4>
      </vt:variant>
      <vt:variant>
        <vt:i4>5</vt:i4>
      </vt:variant>
      <vt:variant>
        <vt:lpwstr>http://thinkgreen.ru/tg/shveciya-budet-importirovat-800-000-tonn-musora</vt:lpwstr>
      </vt:variant>
      <vt:variant>
        <vt:lpwstr/>
      </vt:variant>
      <vt:variant>
        <vt:i4>327687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consultantplus://offline/ref=CAA253CA92A5676E5FA2BC7725D5A146CBDE42B9DC6C915F92CCB0D4CED6933441001B886E374BPB0FM</vt:lpwstr>
      </vt:variant>
      <vt:variant>
        <vt:lpwstr/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consultantplus://offline/ref=92AA0DC6B09BC7D9BB00D0C1EB25694EF87381433434EBD6740DC75A617C361545D4BE8A27F6N8Y2L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</dc:creator>
  <cp:lastModifiedBy>Солоид</cp:lastModifiedBy>
  <cp:revision>12</cp:revision>
  <cp:lastPrinted>2014-03-25T13:49:00Z</cp:lastPrinted>
  <dcterms:created xsi:type="dcterms:W3CDTF">2014-03-28T11:59:00Z</dcterms:created>
  <dcterms:modified xsi:type="dcterms:W3CDTF">2014-04-01T14:06:00Z</dcterms:modified>
</cp:coreProperties>
</file>